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A2E" w:rsidRPr="00597EB6" w:rsidRDefault="00821A2E" w:rsidP="00597EB6">
      <w:pPr>
        <w:jc w:val="right"/>
        <w:rPr>
          <w:rFonts w:ascii="Arial" w:hAnsi="Arial" w:cs="Arial"/>
          <w:b/>
        </w:rPr>
      </w:pPr>
      <w:r w:rsidRPr="00597EB6">
        <w:rPr>
          <w:rFonts w:ascii="Arial" w:hAnsi="Arial" w:cs="Arial"/>
          <w:b/>
        </w:rPr>
        <w:t>Příloha 1</w:t>
      </w:r>
    </w:p>
    <w:p w:rsidR="00821A2E" w:rsidRPr="008B32A9" w:rsidRDefault="00821A2E" w:rsidP="008B32A9"/>
    <w:p w:rsidR="00821A2E" w:rsidRPr="004D7F5B" w:rsidRDefault="00821A2E">
      <w:pPr>
        <w:pStyle w:val="Heading3"/>
        <w:jc w:val="center"/>
        <w:rPr>
          <w:b w:val="0"/>
          <w:bCs w:val="0"/>
          <w:iCs/>
          <w:caps/>
          <w:sz w:val="44"/>
          <w:szCs w:val="44"/>
        </w:rPr>
      </w:pPr>
      <w:r w:rsidRPr="004D7F5B">
        <w:rPr>
          <w:iCs/>
          <w:caps/>
          <w:sz w:val="44"/>
          <w:szCs w:val="44"/>
        </w:rPr>
        <w:t>Platební a obchodní podmínky</w:t>
      </w:r>
      <w:r w:rsidRPr="004D7F5B">
        <w:rPr>
          <w:b w:val="0"/>
          <w:bCs w:val="0"/>
          <w:iCs/>
          <w:caps/>
          <w:sz w:val="44"/>
          <w:szCs w:val="44"/>
        </w:rPr>
        <w:t xml:space="preserve"> </w:t>
      </w:r>
    </w:p>
    <w:p w:rsidR="00821A2E" w:rsidRDefault="00821A2E" w:rsidP="004D7F5B">
      <w:pPr>
        <w:rPr>
          <w:b/>
          <w:color w:val="0000FF"/>
        </w:rPr>
      </w:pPr>
      <w:bookmarkStart w:id="0" w:name="OLE_LINK2"/>
    </w:p>
    <w:p w:rsidR="00821A2E" w:rsidRDefault="00821A2E" w:rsidP="00A26E55">
      <w:pPr>
        <w:jc w:val="center"/>
        <w:rPr>
          <w:b/>
          <w:i/>
          <w:iCs/>
          <w:sz w:val="40"/>
          <w:szCs w:val="40"/>
        </w:rPr>
      </w:pPr>
      <w:r w:rsidRPr="00E752C3">
        <w:rPr>
          <w:b/>
          <w:sz w:val="40"/>
          <w:szCs w:val="40"/>
        </w:rPr>
        <w:t>Platební podmínky</w:t>
      </w:r>
    </w:p>
    <w:p w:rsidR="00821A2E" w:rsidRDefault="00821A2E">
      <w:pPr>
        <w:rPr>
          <w:b/>
          <w:sz w:val="28"/>
          <w:szCs w:val="28"/>
          <w:u w:val="single"/>
        </w:rPr>
      </w:pPr>
    </w:p>
    <w:p w:rsidR="00821A2E" w:rsidRDefault="00821A2E">
      <w:pPr>
        <w:rPr>
          <w:b/>
          <w:bCs/>
          <w:sz w:val="28"/>
          <w:szCs w:val="28"/>
          <w:u w:val="single"/>
        </w:rPr>
      </w:pPr>
      <w:r w:rsidRPr="00362511">
        <w:rPr>
          <w:b/>
          <w:sz w:val="28"/>
          <w:szCs w:val="28"/>
          <w:u w:val="single"/>
        </w:rPr>
        <w:t>Cena, platební podmínky a fakturace</w:t>
      </w:r>
      <w:r w:rsidRPr="00362511">
        <w:rPr>
          <w:b/>
          <w:bCs/>
          <w:sz w:val="28"/>
          <w:szCs w:val="28"/>
          <w:u w:val="single"/>
        </w:rPr>
        <w:t xml:space="preserve"> </w:t>
      </w:r>
    </w:p>
    <w:p w:rsidR="00821A2E" w:rsidRPr="00362511" w:rsidRDefault="00821A2E">
      <w:pPr>
        <w:rPr>
          <w:b/>
          <w:bCs/>
          <w:sz w:val="28"/>
          <w:szCs w:val="28"/>
          <w:u w:val="single"/>
        </w:rPr>
      </w:pPr>
    </w:p>
    <w:p w:rsidR="00821A2E" w:rsidRDefault="00821A2E" w:rsidP="007A1A0B">
      <w:pPr>
        <w:widowControl w:val="0"/>
        <w:numPr>
          <w:ilvl w:val="0"/>
          <w:numId w:val="2"/>
        </w:numPr>
        <w:tabs>
          <w:tab w:val="left" w:pos="360"/>
        </w:tabs>
        <w:jc w:val="both"/>
        <w:rPr>
          <w:szCs w:val="16"/>
        </w:rPr>
      </w:pPr>
      <w:r w:rsidRPr="00F6519F">
        <w:rPr>
          <w:szCs w:val="16"/>
        </w:rPr>
        <w:t>Celková cena uvedená ve smlouvě je sjednána dohodou smluvních stran podle zákona č.526/1990 Sb.,</w:t>
      </w:r>
      <w:r>
        <w:rPr>
          <w:szCs w:val="16"/>
        </w:rPr>
        <w:t xml:space="preserve"> </w:t>
      </w:r>
      <w:r w:rsidRPr="00F6519F">
        <w:rPr>
          <w:szCs w:val="16"/>
        </w:rPr>
        <w:t>o cenách, v</w:t>
      </w:r>
      <w:r>
        <w:rPr>
          <w:szCs w:val="16"/>
        </w:rPr>
        <w:t xml:space="preserve">e znění pozdějších předpisů </w:t>
      </w:r>
      <w:r w:rsidRPr="00F6519F">
        <w:rPr>
          <w:szCs w:val="16"/>
        </w:rPr>
        <w:t xml:space="preserve">a </w:t>
      </w:r>
      <w:r w:rsidRPr="00F6519F">
        <w:rPr>
          <w:b/>
          <w:szCs w:val="16"/>
        </w:rPr>
        <w:t xml:space="preserve">je </w:t>
      </w:r>
      <w:r>
        <w:rPr>
          <w:b/>
          <w:szCs w:val="16"/>
        </w:rPr>
        <w:t xml:space="preserve">cenou </w:t>
      </w:r>
      <w:r w:rsidRPr="00F6519F">
        <w:rPr>
          <w:b/>
          <w:szCs w:val="16"/>
        </w:rPr>
        <w:t>konečn</w:t>
      </w:r>
      <w:r>
        <w:rPr>
          <w:b/>
          <w:szCs w:val="16"/>
        </w:rPr>
        <w:t>ou</w:t>
      </w:r>
      <w:r w:rsidRPr="00F6519F">
        <w:rPr>
          <w:b/>
          <w:szCs w:val="16"/>
        </w:rPr>
        <w:t xml:space="preserve"> a nepřekročiteln</w:t>
      </w:r>
      <w:r>
        <w:rPr>
          <w:b/>
          <w:szCs w:val="16"/>
        </w:rPr>
        <w:t xml:space="preserve">ou, </w:t>
      </w:r>
      <w:r w:rsidRPr="00362511">
        <w:rPr>
          <w:szCs w:val="16"/>
        </w:rPr>
        <w:t>která</w:t>
      </w:r>
      <w:r>
        <w:rPr>
          <w:szCs w:val="16"/>
        </w:rPr>
        <w:t xml:space="preserve"> </w:t>
      </w:r>
      <w:r w:rsidRPr="00F6519F">
        <w:rPr>
          <w:szCs w:val="16"/>
        </w:rPr>
        <w:t xml:space="preserve">zahrnuje veškeré náklady </w:t>
      </w:r>
      <w:r>
        <w:rPr>
          <w:szCs w:val="16"/>
        </w:rPr>
        <w:t xml:space="preserve">spojené s realizací předmětu smlouvy, </w:t>
      </w:r>
      <w:r w:rsidRPr="00F6519F">
        <w:rPr>
          <w:szCs w:val="16"/>
        </w:rPr>
        <w:t>včetně nákladů souvisejících</w:t>
      </w:r>
      <w:r>
        <w:rPr>
          <w:szCs w:val="16"/>
        </w:rPr>
        <w:t xml:space="preserve"> </w:t>
      </w:r>
      <w:r w:rsidRPr="00F6519F">
        <w:rPr>
          <w:szCs w:val="16"/>
        </w:rPr>
        <w:t>s</w:t>
      </w:r>
      <w:r>
        <w:rPr>
          <w:szCs w:val="16"/>
        </w:rPr>
        <w:t xml:space="preserve"> případnými </w:t>
      </w:r>
      <w:r w:rsidRPr="00F6519F">
        <w:rPr>
          <w:szCs w:val="16"/>
        </w:rPr>
        <w:t>celními poplatky</w:t>
      </w:r>
      <w:r>
        <w:rPr>
          <w:szCs w:val="16"/>
        </w:rPr>
        <w:t>,</w:t>
      </w:r>
      <w:r w:rsidRPr="00F6519F">
        <w:rPr>
          <w:szCs w:val="16"/>
        </w:rPr>
        <w:t xml:space="preserve"> dopravou do místa plnění</w:t>
      </w:r>
      <w:r>
        <w:rPr>
          <w:szCs w:val="16"/>
        </w:rPr>
        <w:t xml:space="preserve"> apod</w:t>
      </w:r>
      <w:r w:rsidRPr="00F6519F">
        <w:rPr>
          <w:szCs w:val="16"/>
        </w:rPr>
        <w:t>.</w:t>
      </w:r>
    </w:p>
    <w:p w:rsidR="00821A2E" w:rsidRPr="004D7F5B" w:rsidRDefault="00821A2E" w:rsidP="004D7F5B">
      <w:pPr>
        <w:pStyle w:val="zkladn"/>
        <w:jc w:val="left"/>
        <w:rPr>
          <w:rFonts w:ascii="Times New Roman" w:hAnsi="Times New Roman"/>
          <w:b/>
          <w:i/>
          <w:caps/>
          <w:color w:val="0000FF"/>
          <w:sz w:val="24"/>
          <w:szCs w:val="16"/>
          <w:lang w:eastAsia="cs-CZ"/>
        </w:rPr>
      </w:pPr>
      <w:r>
        <w:rPr>
          <w:rFonts w:ascii="Times New Roman" w:hAnsi="Times New Roman"/>
          <w:b/>
          <w:caps/>
          <w:color w:val="008000"/>
          <w:sz w:val="24"/>
          <w:szCs w:val="16"/>
          <w:lang w:eastAsia="cs-CZ"/>
        </w:rPr>
        <w:t xml:space="preserve"> </w:t>
      </w:r>
    </w:p>
    <w:p w:rsidR="00821A2E" w:rsidRDefault="00821A2E" w:rsidP="007A1A0B">
      <w:pPr>
        <w:widowControl w:val="0"/>
        <w:numPr>
          <w:ilvl w:val="0"/>
          <w:numId w:val="2"/>
        </w:numPr>
        <w:tabs>
          <w:tab w:val="left" w:pos="360"/>
        </w:tabs>
        <w:jc w:val="both"/>
      </w:pPr>
      <w:r>
        <w:t xml:space="preserve">Dohodnutá smluvní cena </w:t>
      </w:r>
    </w:p>
    <w:p w:rsidR="00821A2E" w:rsidRDefault="00821A2E" w:rsidP="00AD18CA">
      <w:pPr>
        <w:widowControl w:val="0"/>
        <w:tabs>
          <w:tab w:val="left" w:pos="360"/>
        </w:tabs>
        <w:jc w:val="both"/>
      </w:pPr>
    </w:p>
    <w:p w:rsidR="00821A2E" w:rsidRDefault="00821A2E" w:rsidP="00AD18CA">
      <w:pPr>
        <w:widowControl w:val="0"/>
        <w:tabs>
          <w:tab w:val="left" w:pos="360"/>
        </w:tabs>
        <w:ind w:left="360"/>
        <w:jc w:val="both"/>
      </w:pPr>
      <w:r>
        <w:t>a) za předmět plnění činí:</w:t>
      </w:r>
    </w:p>
    <w:p w:rsidR="00821A2E" w:rsidRDefault="00821A2E" w:rsidP="006D04FC">
      <w:pPr>
        <w:tabs>
          <w:tab w:val="left" w:pos="2552"/>
        </w:tabs>
        <w:spacing w:before="120"/>
        <w:ind w:left="567"/>
        <w:rPr>
          <w:b/>
        </w:rPr>
      </w:pPr>
      <w:r>
        <w:rPr>
          <w:b/>
        </w:rPr>
        <w:t>bez DPH</w:t>
      </w:r>
      <w:r>
        <w:rPr>
          <w:b/>
        </w:rPr>
        <w:tab/>
        <w:t>……………….,- Kč,</w:t>
      </w:r>
    </w:p>
    <w:p w:rsidR="00821A2E" w:rsidRDefault="00821A2E" w:rsidP="006D04FC">
      <w:pPr>
        <w:spacing w:after="120"/>
        <w:ind w:left="2552"/>
        <w:rPr>
          <w:b/>
          <w:bCs/>
          <w:sz w:val="20"/>
          <w:szCs w:val="20"/>
        </w:rPr>
      </w:pPr>
      <w:r>
        <w:t>slovy (……………………………………………..),</w:t>
      </w:r>
    </w:p>
    <w:p w:rsidR="00821A2E" w:rsidRDefault="00821A2E" w:rsidP="006D04FC">
      <w:pPr>
        <w:tabs>
          <w:tab w:val="left" w:pos="2552"/>
        </w:tabs>
        <w:spacing w:before="120"/>
        <w:ind w:left="567"/>
        <w:rPr>
          <w:b/>
        </w:rPr>
      </w:pPr>
      <w:r>
        <w:rPr>
          <w:b/>
        </w:rPr>
        <w:t>DPH v aktuální výši……………….,- Kč,</w:t>
      </w:r>
    </w:p>
    <w:p w:rsidR="00821A2E" w:rsidRDefault="00821A2E" w:rsidP="006D04FC">
      <w:pPr>
        <w:spacing w:after="120"/>
        <w:ind w:left="2552"/>
        <w:rPr>
          <w:b/>
          <w:bCs/>
          <w:sz w:val="20"/>
          <w:szCs w:val="20"/>
        </w:rPr>
      </w:pPr>
      <w:r>
        <w:t>slovy (……………………………………………..),</w:t>
      </w:r>
    </w:p>
    <w:p w:rsidR="00821A2E" w:rsidRDefault="00821A2E" w:rsidP="006D04FC">
      <w:pPr>
        <w:tabs>
          <w:tab w:val="left" w:pos="2552"/>
        </w:tabs>
        <w:spacing w:before="120"/>
        <w:ind w:left="567"/>
        <w:rPr>
          <w:b/>
        </w:rPr>
      </w:pPr>
      <w:r>
        <w:rPr>
          <w:b/>
        </w:rPr>
        <w:t>včetně DPH</w:t>
      </w:r>
      <w:r>
        <w:rPr>
          <w:b/>
        </w:rPr>
        <w:tab/>
        <w:t>……………….,- Kč,</w:t>
      </w:r>
    </w:p>
    <w:p w:rsidR="00821A2E" w:rsidRDefault="00821A2E" w:rsidP="006D04FC">
      <w:pPr>
        <w:spacing w:after="120"/>
        <w:ind w:left="2552"/>
      </w:pPr>
      <w:r>
        <w:t xml:space="preserve">slovy </w:t>
      </w:r>
      <w:r>
        <w:rPr>
          <w:sz w:val="26"/>
        </w:rPr>
        <w:t>(</w:t>
      </w:r>
      <w:r>
        <w:t>……………………………………………..),</w:t>
      </w:r>
    </w:p>
    <w:p w:rsidR="00821A2E" w:rsidRDefault="00821A2E" w:rsidP="004C38CD">
      <w:pPr>
        <w:widowControl w:val="0"/>
        <w:tabs>
          <w:tab w:val="left" w:pos="360"/>
        </w:tabs>
        <w:ind w:left="360"/>
        <w:jc w:val="both"/>
      </w:pPr>
    </w:p>
    <w:p w:rsidR="00821A2E" w:rsidRPr="00D06798" w:rsidRDefault="00821A2E" w:rsidP="00926957">
      <w:pPr>
        <w:tabs>
          <w:tab w:val="left" w:pos="360"/>
        </w:tabs>
        <w:ind w:left="360"/>
        <w:jc w:val="both"/>
      </w:pPr>
      <w:r>
        <w:rPr>
          <w:szCs w:val="16"/>
        </w:rPr>
        <w:t>b) C</w:t>
      </w:r>
      <w:r w:rsidRPr="00D06798">
        <w:t xml:space="preserve">ena </w:t>
      </w:r>
      <w:r>
        <w:t>předmětu plnění</w:t>
      </w:r>
      <w:r w:rsidRPr="00D06798">
        <w:t xml:space="preserve"> bude uhrazena dle následujícího harmonogramu plateb: </w:t>
      </w:r>
    </w:p>
    <w:tbl>
      <w:tblPr>
        <w:tblW w:w="9315" w:type="dxa"/>
        <w:tblInd w:w="55" w:type="dxa"/>
        <w:tblCellMar>
          <w:left w:w="70" w:type="dxa"/>
          <w:right w:w="70" w:type="dxa"/>
        </w:tblCellMar>
        <w:tblLook w:val="00A0"/>
      </w:tblPr>
      <w:tblGrid>
        <w:gridCol w:w="3435"/>
        <w:gridCol w:w="1800"/>
        <w:gridCol w:w="1738"/>
        <w:gridCol w:w="2342"/>
      </w:tblGrid>
      <w:tr w:rsidR="00821A2E" w:rsidTr="00726AC6">
        <w:trPr>
          <w:trHeight w:val="315"/>
        </w:trPr>
        <w:tc>
          <w:tcPr>
            <w:tcW w:w="3435" w:type="dxa"/>
            <w:tcBorders>
              <w:top w:val="single" w:sz="8" w:space="0" w:color="auto"/>
              <w:left w:val="single" w:sz="8" w:space="0" w:color="auto"/>
              <w:bottom w:val="single" w:sz="8" w:space="0" w:color="auto"/>
              <w:right w:val="single" w:sz="8" w:space="0" w:color="auto"/>
            </w:tcBorders>
            <w:shd w:val="clear" w:color="000000" w:fill="C0C0C0"/>
            <w:noWrap/>
            <w:vAlign w:val="center"/>
          </w:tcPr>
          <w:p w:rsidR="00821A2E" w:rsidRDefault="00821A2E" w:rsidP="00726AC6">
            <w:pPr>
              <w:rPr>
                <w:rFonts w:ascii="Arial" w:hAnsi="Arial" w:cs="Arial"/>
                <w:b/>
                <w:bCs/>
                <w:color w:val="000000"/>
                <w:sz w:val="20"/>
                <w:szCs w:val="20"/>
              </w:rPr>
            </w:pPr>
            <w:r>
              <w:rPr>
                <w:rFonts w:ascii="Arial" w:hAnsi="Arial" w:cs="Arial"/>
                <w:b/>
                <w:bCs/>
                <w:color w:val="000000"/>
                <w:sz w:val="20"/>
                <w:szCs w:val="20"/>
              </w:rPr>
              <w:t>Období plnění</w:t>
            </w:r>
          </w:p>
        </w:tc>
        <w:tc>
          <w:tcPr>
            <w:tcW w:w="1800" w:type="dxa"/>
            <w:tcBorders>
              <w:top w:val="single" w:sz="8" w:space="0" w:color="auto"/>
              <w:left w:val="nil"/>
              <w:bottom w:val="single" w:sz="8" w:space="0" w:color="auto"/>
              <w:right w:val="nil"/>
            </w:tcBorders>
            <w:shd w:val="clear" w:color="000000" w:fill="C0C0C0"/>
          </w:tcPr>
          <w:p w:rsidR="00821A2E" w:rsidRDefault="00821A2E" w:rsidP="00726AC6">
            <w:pPr>
              <w:rPr>
                <w:rFonts w:ascii="Arial" w:hAnsi="Arial" w:cs="Arial"/>
                <w:b/>
                <w:bCs/>
                <w:color w:val="000000"/>
                <w:sz w:val="20"/>
                <w:szCs w:val="20"/>
              </w:rPr>
            </w:pPr>
            <w:r>
              <w:rPr>
                <w:rFonts w:ascii="Arial" w:hAnsi="Arial" w:cs="Arial"/>
                <w:b/>
                <w:bCs/>
                <w:color w:val="000000"/>
                <w:sz w:val="20"/>
                <w:szCs w:val="20"/>
              </w:rPr>
              <w:t>Doručení faktury po ukončení Období plnění</w:t>
            </w:r>
          </w:p>
        </w:tc>
        <w:tc>
          <w:tcPr>
            <w:tcW w:w="1738" w:type="dxa"/>
            <w:tcBorders>
              <w:top w:val="single" w:sz="8" w:space="0" w:color="auto"/>
              <w:left w:val="nil"/>
              <w:bottom w:val="single" w:sz="8" w:space="0" w:color="auto"/>
              <w:right w:val="single" w:sz="8" w:space="0" w:color="auto"/>
            </w:tcBorders>
            <w:shd w:val="clear" w:color="000000" w:fill="C0C0C0"/>
            <w:noWrap/>
            <w:vAlign w:val="center"/>
          </w:tcPr>
          <w:p w:rsidR="00821A2E" w:rsidRDefault="00821A2E" w:rsidP="002D7730">
            <w:pPr>
              <w:rPr>
                <w:rFonts w:ascii="Arial" w:hAnsi="Arial" w:cs="Arial"/>
                <w:b/>
                <w:bCs/>
                <w:color w:val="000000"/>
                <w:sz w:val="20"/>
                <w:szCs w:val="20"/>
              </w:rPr>
            </w:pPr>
            <w:r>
              <w:rPr>
                <w:rFonts w:ascii="Arial" w:hAnsi="Arial" w:cs="Arial"/>
                <w:b/>
                <w:bCs/>
                <w:color w:val="000000"/>
                <w:sz w:val="20"/>
                <w:szCs w:val="20"/>
              </w:rPr>
              <w:t> Cena v Kč bez DPH 21%</w:t>
            </w:r>
          </w:p>
        </w:tc>
        <w:tc>
          <w:tcPr>
            <w:tcW w:w="2342" w:type="dxa"/>
            <w:tcBorders>
              <w:top w:val="single" w:sz="8" w:space="0" w:color="auto"/>
              <w:left w:val="nil"/>
              <w:bottom w:val="single" w:sz="8" w:space="0" w:color="auto"/>
              <w:right w:val="single" w:sz="8" w:space="0" w:color="auto"/>
            </w:tcBorders>
            <w:shd w:val="clear" w:color="000000" w:fill="C0C0C0"/>
            <w:noWrap/>
            <w:vAlign w:val="center"/>
          </w:tcPr>
          <w:p w:rsidR="00821A2E" w:rsidRDefault="00821A2E" w:rsidP="002D7730">
            <w:pPr>
              <w:rPr>
                <w:rFonts w:ascii="Arial" w:hAnsi="Arial" w:cs="Arial"/>
                <w:b/>
                <w:bCs/>
                <w:color w:val="000000"/>
                <w:sz w:val="20"/>
                <w:szCs w:val="20"/>
              </w:rPr>
            </w:pPr>
            <w:r>
              <w:rPr>
                <w:rFonts w:ascii="Arial" w:hAnsi="Arial" w:cs="Arial"/>
                <w:b/>
                <w:bCs/>
                <w:color w:val="000000"/>
                <w:sz w:val="20"/>
                <w:szCs w:val="20"/>
              </w:rPr>
              <w:t> cena v Kč s DPH 21%</w:t>
            </w:r>
          </w:p>
        </w:tc>
      </w:tr>
      <w:tr w:rsidR="00821A2E" w:rsidTr="00726AC6">
        <w:trPr>
          <w:trHeight w:val="315"/>
        </w:trPr>
        <w:tc>
          <w:tcPr>
            <w:tcW w:w="3435" w:type="dxa"/>
            <w:tcBorders>
              <w:top w:val="nil"/>
              <w:left w:val="single" w:sz="8" w:space="0" w:color="auto"/>
              <w:bottom w:val="single" w:sz="8" w:space="0" w:color="auto"/>
              <w:right w:val="single" w:sz="8" w:space="0" w:color="auto"/>
            </w:tcBorders>
            <w:noWrap/>
            <w:vAlign w:val="center"/>
          </w:tcPr>
          <w:p w:rsidR="00821A2E" w:rsidRDefault="00821A2E" w:rsidP="00814DE5">
            <w:pPr>
              <w:rPr>
                <w:rFonts w:ascii="Arial" w:hAnsi="Arial" w:cs="Arial"/>
                <w:color w:val="000000"/>
                <w:sz w:val="20"/>
                <w:szCs w:val="20"/>
              </w:rPr>
            </w:pPr>
            <w:r>
              <w:rPr>
                <w:rFonts w:ascii="Arial" w:hAnsi="Arial" w:cs="Arial"/>
                <w:color w:val="000000"/>
                <w:sz w:val="20"/>
                <w:szCs w:val="20"/>
              </w:rPr>
              <w:t>Od     podpisu smlouvy do 31. 12.2014</w:t>
            </w:r>
          </w:p>
        </w:tc>
        <w:tc>
          <w:tcPr>
            <w:tcW w:w="1800" w:type="dxa"/>
            <w:tcBorders>
              <w:top w:val="nil"/>
              <w:left w:val="nil"/>
              <w:bottom w:val="single" w:sz="8" w:space="0" w:color="auto"/>
              <w:right w:val="nil"/>
            </w:tcBorders>
          </w:tcPr>
          <w:p w:rsidR="00821A2E" w:rsidRDefault="00821A2E" w:rsidP="00726AC6">
            <w:pPr>
              <w:rPr>
                <w:rFonts w:ascii="Arial" w:hAnsi="Arial" w:cs="Arial"/>
                <w:color w:val="000000"/>
                <w:sz w:val="20"/>
                <w:szCs w:val="20"/>
              </w:rPr>
            </w:pPr>
            <w:r>
              <w:rPr>
                <w:rFonts w:ascii="Arial" w:hAnsi="Arial" w:cs="Arial"/>
                <w:color w:val="000000"/>
                <w:sz w:val="20"/>
                <w:szCs w:val="20"/>
              </w:rPr>
              <w:t>do 20.12.2014</w:t>
            </w:r>
          </w:p>
        </w:tc>
        <w:tc>
          <w:tcPr>
            <w:tcW w:w="1738" w:type="dxa"/>
            <w:tcBorders>
              <w:top w:val="nil"/>
              <w:left w:val="nil"/>
              <w:bottom w:val="single" w:sz="8" w:space="0" w:color="auto"/>
              <w:right w:val="single" w:sz="8" w:space="0" w:color="auto"/>
            </w:tcBorders>
            <w:noWrap/>
            <w:vAlign w:val="center"/>
          </w:tcPr>
          <w:p w:rsidR="00821A2E" w:rsidRDefault="00821A2E" w:rsidP="00726AC6">
            <w:pPr>
              <w:rPr>
                <w:rFonts w:ascii="Arial" w:hAnsi="Arial" w:cs="Arial"/>
                <w:color w:val="000000"/>
                <w:sz w:val="20"/>
                <w:szCs w:val="20"/>
              </w:rPr>
            </w:pPr>
          </w:p>
        </w:tc>
        <w:tc>
          <w:tcPr>
            <w:tcW w:w="2342" w:type="dxa"/>
            <w:tcBorders>
              <w:top w:val="nil"/>
              <w:left w:val="nil"/>
              <w:bottom w:val="single" w:sz="8" w:space="0" w:color="auto"/>
              <w:right w:val="single" w:sz="8" w:space="0" w:color="auto"/>
            </w:tcBorders>
            <w:noWrap/>
            <w:vAlign w:val="center"/>
          </w:tcPr>
          <w:p w:rsidR="00821A2E" w:rsidRDefault="00821A2E" w:rsidP="00726AC6">
            <w:pPr>
              <w:rPr>
                <w:rFonts w:ascii="Arial" w:hAnsi="Arial" w:cs="Arial"/>
                <w:color w:val="000000"/>
                <w:sz w:val="20"/>
                <w:szCs w:val="20"/>
              </w:rPr>
            </w:pPr>
            <w:r>
              <w:rPr>
                <w:rFonts w:ascii="Arial" w:hAnsi="Arial" w:cs="Arial"/>
                <w:color w:val="000000"/>
                <w:sz w:val="20"/>
                <w:szCs w:val="20"/>
              </w:rPr>
              <w:t>Podle skutečně vykázané práce</w:t>
            </w:r>
          </w:p>
        </w:tc>
      </w:tr>
      <w:tr w:rsidR="00821A2E" w:rsidTr="00726AC6">
        <w:trPr>
          <w:trHeight w:val="315"/>
        </w:trPr>
        <w:tc>
          <w:tcPr>
            <w:tcW w:w="3435" w:type="dxa"/>
            <w:tcBorders>
              <w:top w:val="nil"/>
              <w:left w:val="single" w:sz="8" w:space="0" w:color="auto"/>
              <w:bottom w:val="single" w:sz="8" w:space="0" w:color="auto"/>
              <w:right w:val="single" w:sz="8" w:space="0" w:color="auto"/>
            </w:tcBorders>
            <w:noWrap/>
            <w:vAlign w:val="center"/>
          </w:tcPr>
          <w:p w:rsidR="00821A2E" w:rsidRDefault="00821A2E" w:rsidP="00814DE5">
            <w:pPr>
              <w:rPr>
                <w:rFonts w:ascii="Arial" w:hAnsi="Arial" w:cs="Arial"/>
                <w:color w:val="000000"/>
                <w:sz w:val="20"/>
                <w:szCs w:val="20"/>
              </w:rPr>
            </w:pPr>
            <w:r>
              <w:rPr>
                <w:rFonts w:ascii="Arial" w:hAnsi="Arial" w:cs="Arial"/>
                <w:color w:val="000000"/>
                <w:sz w:val="20"/>
                <w:szCs w:val="20"/>
              </w:rPr>
              <w:t>Od 1.1.2015 do 31.12.2016</w:t>
            </w:r>
          </w:p>
        </w:tc>
        <w:tc>
          <w:tcPr>
            <w:tcW w:w="1800" w:type="dxa"/>
            <w:tcBorders>
              <w:top w:val="nil"/>
              <w:left w:val="nil"/>
              <w:bottom w:val="single" w:sz="8" w:space="0" w:color="auto"/>
              <w:right w:val="nil"/>
            </w:tcBorders>
          </w:tcPr>
          <w:p w:rsidR="00821A2E" w:rsidRDefault="00821A2E" w:rsidP="00096647">
            <w:pPr>
              <w:rPr>
                <w:rFonts w:ascii="Arial" w:hAnsi="Arial" w:cs="Arial"/>
                <w:color w:val="000000"/>
                <w:sz w:val="20"/>
                <w:szCs w:val="20"/>
              </w:rPr>
            </w:pPr>
            <w:r>
              <w:rPr>
                <w:rFonts w:ascii="Arial" w:hAnsi="Arial" w:cs="Arial"/>
                <w:color w:val="000000"/>
                <w:sz w:val="20"/>
                <w:szCs w:val="20"/>
              </w:rPr>
              <w:t>Vždy po uplynutí čtvrtletí</w:t>
            </w:r>
          </w:p>
        </w:tc>
        <w:tc>
          <w:tcPr>
            <w:tcW w:w="1738" w:type="dxa"/>
            <w:tcBorders>
              <w:top w:val="nil"/>
              <w:left w:val="nil"/>
              <w:bottom w:val="single" w:sz="8" w:space="0" w:color="auto"/>
              <w:right w:val="single" w:sz="8" w:space="0" w:color="auto"/>
            </w:tcBorders>
            <w:noWrap/>
            <w:vAlign w:val="center"/>
          </w:tcPr>
          <w:p w:rsidR="00821A2E" w:rsidRDefault="00821A2E" w:rsidP="00096647">
            <w:pPr>
              <w:rPr>
                <w:rFonts w:ascii="Arial" w:hAnsi="Arial" w:cs="Arial"/>
                <w:color w:val="000000"/>
                <w:sz w:val="20"/>
                <w:szCs w:val="20"/>
              </w:rPr>
            </w:pPr>
          </w:p>
        </w:tc>
        <w:tc>
          <w:tcPr>
            <w:tcW w:w="2342" w:type="dxa"/>
            <w:tcBorders>
              <w:top w:val="nil"/>
              <w:left w:val="nil"/>
              <w:bottom w:val="single" w:sz="8" w:space="0" w:color="auto"/>
              <w:right w:val="single" w:sz="8" w:space="0" w:color="auto"/>
            </w:tcBorders>
            <w:noWrap/>
            <w:vAlign w:val="center"/>
          </w:tcPr>
          <w:p w:rsidR="00821A2E" w:rsidRDefault="00821A2E" w:rsidP="00096647">
            <w:pPr>
              <w:rPr>
                <w:rFonts w:ascii="Arial" w:hAnsi="Arial" w:cs="Arial"/>
                <w:color w:val="000000"/>
                <w:sz w:val="20"/>
                <w:szCs w:val="20"/>
              </w:rPr>
            </w:pPr>
            <w:r>
              <w:rPr>
                <w:rFonts w:ascii="Arial" w:hAnsi="Arial" w:cs="Arial"/>
                <w:color w:val="000000"/>
                <w:sz w:val="20"/>
                <w:szCs w:val="20"/>
              </w:rPr>
              <w:t>Podle skutečně vykázané práce</w:t>
            </w:r>
          </w:p>
        </w:tc>
      </w:tr>
      <w:tr w:rsidR="00821A2E" w:rsidTr="00726AC6">
        <w:trPr>
          <w:trHeight w:val="315"/>
        </w:trPr>
        <w:tc>
          <w:tcPr>
            <w:tcW w:w="3435" w:type="dxa"/>
            <w:tcBorders>
              <w:top w:val="nil"/>
              <w:left w:val="single" w:sz="8" w:space="0" w:color="auto"/>
              <w:bottom w:val="single" w:sz="8" w:space="0" w:color="auto"/>
              <w:right w:val="single" w:sz="8" w:space="0" w:color="auto"/>
            </w:tcBorders>
            <w:noWrap/>
            <w:vAlign w:val="center"/>
          </w:tcPr>
          <w:p w:rsidR="00821A2E" w:rsidRDefault="00821A2E" w:rsidP="00726AC6">
            <w:pPr>
              <w:rPr>
                <w:rFonts w:ascii="Arial" w:hAnsi="Arial" w:cs="Arial"/>
                <w:b/>
                <w:bCs/>
                <w:color w:val="000000"/>
                <w:sz w:val="20"/>
                <w:szCs w:val="20"/>
              </w:rPr>
            </w:pPr>
            <w:bookmarkStart w:id="1" w:name="_GoBack"/>
            <w:bookmarkEnd w:id="1"/>
            <w:r>
              <w:rPr>
                <w:rFonts w:ascii="Arial" w:hAnsi="Arial" w:cs="Arial"/>
                <w:b/>
                <w:bCs/>
                <w:color w:val="000000"/>
                <w:sz w:val="20"/>
                <w:szCs w:val="20"/>
              </w:rPr>
              <w:t xml:space="preserve">Celkem </w:t>
            </w:r>
          </w:p>
        </w:tc>
        <w:tc>
          <w:tcPr>
            <w:tcW w:w="1800" w:type="dxa"/>
            <w:tcBorders>
              <w:top w:val="nil"/>
              <w:left w:val="nil"/>
              <w:bottom w:val="single" w:sz="8" w:space="0" w:color="auto"/>
              <w:right w:val="nil"/>
            </w:tcBorders>
          </w:tcPr>
          <w:p w:rsidR="00821A2E" w:rsidRDefault="00821A2E" w:rsidP="00216F30">
            <w:pPr>
              <w:jc w:val="center"/>
              <w:rPr>
                <w:rFonts w:ascii="Arial" w:hAnsi="Arial" w:cs="Arial"/>
                <w:color w:val="000000"/>
                <w:sz w:val="20"/>
                <w:szCs w:val="20"/>
              </w:rPr>
            </w:pPr>
            <w:r>
              <w:rPr>
                <w:rFonts w:ascii="Arial" w:hAnsi="Arial" w:cs="Arial"/>
                <w:color w:val="000000"/>
                <w:sz w:val="20"/>
                <w:szCs w:val="20"/>
              </w:rPr>
              <w:t>xxxxxxxxxxx</w:t>
            </w:r>
          </w:p>
        </w:tc>
        <w:tc>
          <w:tcPr>
            <w:tcW w:w="1738" w:type="dxa"/>
            <w:tcBorders>
              <w:top w:val="nil"/>
              <w:left w:val="nil"/>
              <w:bottom w:val="single" w:sz="8" w:space="0" w:color="auto"/>
              <w:right w:val="single" w:sz="8" w:space="0" w:color="auto"/>
            </w:tcBorders>
            <w:noWrap/>
            <w:vAlign w:val="center"/>
          </w:tcPr>
          <w:p w:rsidR="00821A2E" w:rsidRPr="00172CE6" w:rsidRDefault="00821A2E" w:rsidP="00726AC6">
            <w:pPr>
              <w:rPr>
                <w:rFonts w:ascii="Arial" w:hAnsi="Arial" w:cs="Arial"/>
                <w:color w:val="000000"/>
                <w:sz w:val="20"/>
                <w:szCs w:val="20"/>
              </w:rPr>
            </w:pPr>
          </w:p>
        </w:tc>
        <w:tc>
          <w:tcPr>
            <w:tcW w:w="2342" w:type="dxa"/>
            <w:tcBorders>
              <w:top w:val="nil"/>
              <w:left w:val="nil"/>
              <w:bottom w:val="single" w:sz="8" w:space="0" w:color="auto"/>
              <w:right w:val="single" w:sz="8" w:space="0" w:color="auto"/>
            </w:tcBorders>
            <w:noWrap/>
            <w:vAlign w:val="center"/>
          </w:tcPr>
          <w:p w:rsidR="00821A2E" w:rsidRPr="00172CE6" w:rsidRDefault="00821A2E" w:rsidP="00726AC6">
            <w:pPr>
              <w:rPr>
                <w:rFonts w:ascii="Arial" w:hAnsi="Arial" w:cs="Arial"/>
                <w:color w:val="000000"/>
                <w:sz w:val="20"/>
                <w:szCs w:val="20"/>
              </w:rPr>
            </w:pPr>
          </w:p>
        </w:tc>
      </w:tr>
    </w:tbl>
    <w:p w:rsidR="00821A2E" w:rsidRDefault="00821A2E" w:rsidP="00456336">
      <w:pPr>
        <w:jc w:val="both"/>
        <w:rPr>
          <w:szCs w:val="16"/>
        </w:rPr>
      </w:pPr>
    </w:p>
    <w:p w:rsidR="00821A2E" w:rsidRPr="00354532" w:rsidRDefault="00821A2E" w:rsidP="00AD18CA">
      <w:pPr>
        <w:widowControl w:val="0"/>
        <w:numPr>
          <w:ilvl w:val="0"/>
          <w:numId w:val="2"/>
        </w:numPr>
        <w:tabs>
          <w:tab w:val="left" w:pos="360"/>
        </w:tabs>
        <w:jc w:val="both"/>
        <w:rPr>
          <w:szCs w:val="16"/>
        </w:rPr>
      </w:pPr>
      <w:r w:rsidRPr="00354532">
        <w:rPr>
          <w:b/>
        </w:rPr>
        <w:t xml:space="preserve">Platby za výše uvedené Služby technické podpory budou prováděny dle skutečně předaného plnění v daném období. </w:t>
      </w:r>
      <w:r w:rsidRPr="00AA77BE">
        <w:t>Pro vyloučení pochybností se sjednává, že uvedená Služba technické podpory bude poskytována pouze na základě požadavku Objednatele do v</w:t>
      </w:r>
      <w:r>
        <w:t>ý</w:t>
      </w:r>
      <w:r w:rsidRPr="00AA77BE">
        <w:t>še celkové maximální ceny</w:t>
      </w:r>
      <w:r>
        <w:t>, resp. že této maximální výše tedy nemusí být dosaženo.</w:t>
      </w:r>
    </w:p>
    <w:p w:rsidR="00821A2E" w:rsidRDefault="00821A2E" w:rsidP="00AD18CA">
      <w:pPr>
        <w:widowControl w:val="0"/>
        <w:numPr>
          <w:ilvl w:val="0"/>
          <w:numId w:val="2"/>
        </w:numPr>
        <w:tabs>
          <w:tab w:val="left" w:pos="360"/>
        </w:tabs>
        <w:jc w:val="both"/>
        <w:rPr>
          <w:szCs w:val="16"/>
        </w:rPr>
      </w:pPr>
      <w:r>
        <w:rPr>
          <w:szCs w:val="16"/>
        </w:rPr>
        <w:t>P</w:t>
      </w:r>
      <w:r w:rsidRPr="00F6519F">
        <w:rPr>
          <w:szCs w:val="16"/>
        </w:rPr>
        <w:t xml:space="preserve">rávo fakturovat </w:t>
      </w:r>
      <w:r>
        <w:rPr>
          <w:szCs w:val="16"/>
        </w:rPr>
        <w:t>předmět plnění vzniká</w:t>
      </w:r>
      <w:r w:rsidRPr="00F6519F">
        <w:rPr>
          <w:szCs w:val="16"/>
        </w:rPr>
        <w:t xml:space="preserve"> po jeho převzetí a potvrzení dodacího listu, předávacího/přejímacího protokolu nebo akceptačního protokolu </w:t>
      </w:r>
      <w:r>
        <w:rPr>
          <w:szCs w:val="16"/>
        </w:rPr>
        <w:t xml:space="preserve">aj. </w:t>
      </w:r>
      <w:r w:rsidRPr="0087280D">
        <w:rPr>
          <w:szCs w:val="16"/>
        </w:rPr>
        <w:t xml:space="preserve">– dále též jen „dodací doklady“ o dodávce či službě </w:t>
      </w:r>
      <w:r w:rsidRPr="00F6519F">
        <w:rPr>
          <w:szCs w:val="16"/>
        </w:rPr>
        <w:t xml:space="preserve">oprávněným zástupcem </w:t>
      </w:r>
      <w:r>
        <w:rPr>
          <w:szCs w:val="16"/>
        </w:rPr>
        <w:t>Objednatele</w:t>
      </w:r>
      <w:r w:rsidRPr="00F6519F">
        <w:rPr>
          <w:szCs w:val="16"/>
        </w:rPr>
        <w:t xml:space="preserve"> v místě plnění.</w:t>
      </w:r>
    </w:p>
    <w:p w:rsidR="00821A2E" w:rsidRDefault="00821A2E" w:rsidP="00BC203C">
      <w:pPr>
        <w:tabs>
          <w:tab w:val="left" w:pos="360"/>
        </w:tabs>
        <w:jc w:val="both"/>
        <w:rPr>
          <w:szCs w:val="16"/>
        </w:rPr>
      </w:pPr>
    </w:p>
    <w:p w:rsidR="00821A2E" w:rsidRDefault="00821A2E" w:rsidP="00AD18CA">
      <w:pPr>
        <w:widowControl w:val="0"/>
        <w:numPr>
          <w:ilvl w:val="0"/>
          <w:numId w:val="2"/>
        </w:numPr>
        <w:tabs>
          <w:tab w:val="left" w:pos="360"/>
        </w:tabs>
        <w:jc w:val="both"/>
        <w:rPr>
          <w:szCs w:val="16"/>
        </w:rPr>
      </w:pPr>
      <w:r>
        <w:rPr>
          <w:szCs w:val="16"/>
        </w:rPr>
        <w:t>V</w:t>
      </w:r>
      <w:r w:rsidRPr="00F6519F">
        <w:rPr>
          <w:szCs w:val="16"/>
        </w:rPr>
        <w:t>ystav</w:t>
      </w:r>
      <w:r>
        <w:rPr>
          <w:szCs w:val="16"/>
        </w:rPr>
        <w:t xml:space="preserve">ený daňový doklad/ </w:t>
      </w:r>
      <w:r w:rsidRPr="00F6519F">
        <w:rPr>
          <w:szCs w:val="16"/>
        </w:rPr>
        <w:t>faktur</w:t>
      </w:r>
      <w:r>
        <w:rPr>
          <w:szCs w:val="16"/>
        </w:rPr>
        <w:t>a</w:t>
      </w:r>
      <w:r w:rsidRPr="00F6519F">
        <w:rPr>
          <w:szCs w:val="16"/>
        </w:rPr>
        <w:t xml:space="preserve"> musí obsahovat</w:t>
      </w:r>
      <w:r>
        <w:rPr>
          <w:szCs w:val="16"/>
        </w:rPr>
        <w:t>:</w:t>
      </w:r>
    </w:p>
    <w:p w:rsidR="00821A2E" w:rsidRDefault="00821A2E" w:rsidP="007A1A0B">
      <w:pPr>
        <w:numPr>
          <w:ilvl w:val="0"/>
          <w:numId w:val="3"/>
        </w:numPr>
        <w:tabs>
          <w:tab w:val="clear" w:pos="720"/>
        </w:tabs>
        <w:ind w:left="1080"/>
        <w:jc w:val="both"/>
        <w:rPr>
          <w:szCs w:val="16"/>
        </w:rPr>
      </w:pPr>
      <w:r>
        <w:rPr>
          <w:szCs w:val="16"/>
        </w:rPr>
        <w:t>r</w:t>
      </w:r>
      <w:r w:rsidRPr="00F6519F">
        <w:rPr>
          <w:szCs w:val="16"/>
        </w:rPr>
        <w:t>ozepsání</w:t>
      </w:r>
      <w:r>
        <w:rPr>
          <w:szCs w:val="16"/>
        </w:rPr>
        <w:t xml:space="preserve"> </w:t>
      </w:r>
      <w:r w:rsidRPr="00F6519F">
        <w:rPr>
          <w:szCs w:val="16"/>
        </w:rPr>
        <w:t xml:space="preserve">položek </w:t>
      </w:r>
      <w:r>
        <w:rPr>
          <w:szCs w:val="16"/>
        </w:rPr>
        <w:t xml:space="preserve">předmětu plnění </w:t>
      </w:r>
      <w:r w:rsidRPr="00F6519F">
        <w:rPr>
          <w:szCs w:val="16"/>
        </w:rPr>
        <w:t>přesně dle smlouvy</w:t>
      </w:r>
      <w:r>
        <w:rPr>
          <w:szCs w:val="16"/>
        </w:rPr>
        <w:t>,</w:t>
      </w:r>
    </w:p>
    <w:p w:rsidR="00821A2E" w:rsidRDefault="00821A2E" w:rsidP="007A1A0B">
      <w:pPr>
        <w:numPr>
          <w:ilvl w:val="0"/>
          <w:numId w:val="3"/>
        </w:numPr>
        <w:tabs>
          <w:tab w:val="clear" w:pos="720"/>
        </w:tabs>
        <w:ind w:left="1080"/>
        <w:jc w:val="both"/>
        <w:rPr>
          <w:szCs w:val="16"/>
        </w:rPr>
      </w:pPr>
      <w:r w:rsidRPr="00F6519F">
        <w:rPr>
          <w:szCs w:val="16"/>
        </w:rPr>
        <w:t>uvedení jejich jednotkových cen</w:t>
      </w:r>
      <w:r>
        <w:rPr>
          <w:szCs w:val="16"/>
        </w:rPr>
        <w:t xml:space="preserve">, </w:t>
      </w:r>
    </w:p>
    <w:p w:rsidR="00821A2E" w:rsidRDefault="00821A2E" w:rsidP="007A1A0B">
      <w:pPr>
        <w:numPr>
          <w:ilvl w:val="0"/>
          <w:numId w:val="3"/>
        </w:numPr>
        <w:tabs>
          <w:tab w:val="clear" w:pos="720"/>
        </w:tabs>
        <w:ind w:left="1080"/>
        <w:jc w:val="both"/>
        <w:rPr>
          <w:szCs w:val="16"/>
        </w:rPr>
      </w:pPr>
      <w:r>
        <w:rPr>
          <w:szCs w:val="16"/>
        </w:rPr>
        <w:t xml:space="preserve">zakázkové </w:t>
      </w:r>
      <w:r w:rsidRPr="00F6519F">
        <w:rPr>
          <w:szCs w:val="16"/>
        </w:rPr>
        <w:t xml:space="preserve">číslo smlouvy, </w:t>
      </w:r>
    </w:p>
    <w:p w:rsidR="00821A2E" w:rsidRDefault="00821A2E" w:rsidP="007A1A0B">
      <w:pPr>
        <w:numPr>
          <w:ilvl w:val="0"/>
          <w:numId w:val="3"/>
        </w:numPr>
        <w:tabs>
          <w:tab w:val="clear" w:pos="720"/>
        </w:tabs>
        <w:ind w:left="1080"/>
        <w:jc w:val="both"/>
        <w:rPr>
          <w:szCs w:val="16"/>
        </w:rPr>
      </w:pPr>
      <w:r w:rsidRPr="00F6519F">
        <w:rPr>
          <w:szCs w:val="16"/>
        </w:rPr>
        <w:t xml:space="preserve">číslo účtu </w:t>
      </w:r>
      <w:r>
        <w:rPr>
          <w:szCs w:val="16"/>
        </w:rPr>
        <w:t>dodavatele,</w:t>
      </w:r>
    </w:p>
    <w:p w:rsidR="00821A2E" w:rsidRDefault="00821A2E" w:rsidP="007A1A0B">
      <w:pPr>
        <w:numPr>
          <w:ilvl w:val="0"/>
          <w:numId w:val="3"/>
        </w:numPr>
        <w:tabs>
          <w:tab w:val="clear" w:pos="720"/>
        </w:tabs>
        <w:ind w:left="1080"/>
        <w:jc w:val="both"/>
        <w:rPr>
          <w:szCs w:val="16"/>
        </w:rPr>
      </w:pPr>
      <w:r>
        <w:rPr>
          <w:szCs w:val="16"/>
        </w:rPr>
        <w:t xml:space="preserve">veškeré náležitosti dle </w:t>
      </w:r>
      <w:r w:rsidRPr="00F6519F">
        <w:rPr>
          <w:szCs w:val="16"/>
        </w:rPr>
        <w:t>§ 28, odstav</w:t>
      </w:r>
      <w:r>
        <w:rPr>
          <w:szCs w:val="16"/>
        </w:rPr>
        <w:t>e</w:t>
      </w:r>
      <w:r w:rsidRPr="00F6519F">
        <w:rPr>
          <w:szCs w:val="16"/>
        </w:rPr>
        <w:t>c 2, zákona č. 235/2004 Sb., o dani z přidané hodnoty</w:t>
      </w:r>
      <w:r>
        <w:rPr>
          <w:szCs w:val="16"/>
        </w:rPr>
        <w:t>,</w:t>
      </w:r>
      <w:r w:rsidRPr="00AB4F0E">
        <w:rPr>
          <w:szCs w:val="16"/>
        </w:rPr>
        <w:t xml:space="preserve"> </w:t>
      </w:r>
      <w:r w:rsidRPr="00F6519F">
        <w:rPr>
          <w:szCs w:val="16"/>
        </w:rPr>
        <w:t>v</w:t>
      </w:r>
      <w:r>
        <w:rPr>
          <w:szCs w:val="16"/>
        </w:rPr>
        <w:t>e znění pozdějších předpisů,</w:t>
      </w:r>
    </w:p>
    <w:p w:rsidR="00821A2E" w:rsidRDefault="00821A2E" w:rsidP="007A1A0B">
      <w:pPr>
        <w:numPr>
          <w:ilvl w:val="0"/>
          <w:numId w:val="3"/>
        </w:numPr>
        <w:tabs>
          <w:tab w:val="clear" w:pos="720"/>
        </w:tabs>
        <w:ind w:left="1080"/>
        <w:jc w:val="both"/>
        <w:rPr>
          <w:bCs/>
        </w:rPr>
      </w:pPr>
      <w:r w:rsidRPr="00AB4F0E">
        <w:rPr>
          <w:bCs/>
        </w:rPr>
        <w:t>n</w:t>
      </w:r>
      <w:r w:rsidRPr="00BC203C">
        <w:rPr>
          <w:bCs/>
        </w:rPr>
        <w:t>áležitosti obchodní listiny ve smyslu ustanovení § 13a obchodního zákoníku</w:t>
      </w:r>
    </w:p>
    <w:p w:rsidR="00821A2E" w:rsidRDefault="00821A2E" w:rsidP="007A1A0B">
      <w:pPr>
        <w:numPr>
          <w:ilvl w:val="0"/>
          <w:numId w:val="3"/>
        </w:numPr>
        <w:tabs>
          <w:tab w:val="clear" w:pos="720"/>
        </w:tabs>
        <w:ind w:left="1080"/>
        <w:jc w:val="both"/>
        <w:rPr>
          <w:bCs/>
        </w:rPr>
      </w:pPr>
      <w:r w:rsidRPr="00AF568F">
        <w:rPr>
          <w:bCs/>
        </w:rPr>
        <w:t>nedílnou součástí faktury (v příloze) bude dodací doklad, který musí obsahovat jednoznačné označení dodávky či služby, a to včetně přesných názvů položek, jejich počet, jednotkové ceny, značku (výrobce), typ, výrobní čísla a u nehmotných věcí čísla licencí,</w:t>
      </w:r>
    </w:p>
    <w:p w:rsidR="00821A2E" w:rsidRPr="00AB4F0E" w:rsidRDefault="00821A2E" w:rsidP="007A1A0B">
      <w:pPr>
        <w:numPr>
          <w:ilvl w:val="0"/>
          <w:numId w:val="3"/>
        </w:numPr>
        <w:tabs>
          <w:tab w:val="clear" w:pos="720"/>
        </w:tabs>
        <w:ind w:left="1080"/>
        <w:jc w:val="both"/>
        <w:rPr>
          <w:szCs w:val="16"/>
        </w:rPr>
      </w:pPr>
      <w:r>
        <w:rPr>
          <w:szCs w:val="16"/>
        </w:rPr>
        <w:t xml:space="preserve">originál </w:t>
      </w:r>
      <w:r w:rsidRPr="00F6519F">
        <w:rPr>
          <w:szCs w:val="16"/>
        </w:rPr>
        <w:t>dodací</w:t>
      </w:r>
      <w:r>
        <w:rPr>
          <w:szCs w:val="16"/>
        </w:rPr>
        <w:t xml:space="preserve">ho dokladu připojený k faktuře musí být s předepsanými jmény </w:t>
      </w:r>
      <w:r w:rsidRPr="00AB4F0E">
        <w:rPr>
          <w:szCs w:val="16"/>
        </w:rPr>
        <w:t>zástupc</w:t>
      </w:r>
      <w:r>
        <w:rPr>
          <w:szCs w:val="16"/>
        </w:rPr>
        <w:t>ů</w:t>
      </w:r>
      <w:r w:rsidRPr="00AB4F0E">
        <w:rPr>
          <w:szCs w:val="16"/>
        </w:rPr>
        <w:t xml:space="preserve"> obou smluvních stran</w:t>
      </w:r>
      <w:r>
        <w:rPr>
          <w:szCs w:val="16"/>
        </w:rPr>
        <w:t xml:space="preserve"> podepsán jejich</w:t>
      </w:r>
      <w:r w:rsidRPr="00F6519F" w:rsidDel="00EC37D0">
        <w:rPr>
          <w:szCs w:val="16"/>
        </w:rPr>
        <w:t xml:space="preserve"> </w:t>
      </w:r>
      <w:r>
        <w:rPr>
          <w:szCs w:val="16"/>
        </w:rPr>
        <w:t>vlastnoručními čitelnými podpisy</w:t>
      </w:r>
      <w:r w:rsidRPr="00AB4F0E">
        <w:rPr>
          <w:szCs w:val="16"/>
        </w:rPr>
        <w:t>.</w:t>
      </w:r>
    </w:p>
    <w:p w:rsidR="00821A2E" w:rsidRDefault="00821A2E" w:rsidP="00BC203C">
      <w:pPr>
        <w:tabs>
          <w:tab w:val="left" w:pos="360"/>
        </w:tabs>
        <w:jc w:val="both"/>
        <w:rPr>
          <w:szCs w:val="16"/>
        </w:rPr>
      </w:pPr>
    </w:p>
    <w:p w:rsidR="00821A2E" w:rsidRDefault="00821A2E" w:rsidP="00AD18CA">
      <w:pPr>
        <w:widowControl w:val="0"/>
        <w:numPr>
          <w:ilvl w:val="0"/>
          <w:numId w:val="2"/>
        </w:numPr>
        <w:tabs>
          <w:tab w:val="left" w:pos="360"/>
        </w:tabs>
        <w:jc w:val="both"/>
        <w:rPr>
          <w:szCs w:val="16"/>
        </w:rPr>
      </w:pPr>
      <w:r>
        <w:rPr>
          <w:szCs w:val="16"/>
        </w:rPr>
        <w:t>S</w:t>
      </w:r>
      <w:r w:rsidRPr="00AB4F0E">
        <w:rPr>
          <w:szCs w:val="16"/>
        </w:rPr>
        <w:t>platnost řádně vystaveného daňového dokladu - faktury</w:t>
      </w:r>
      <w:r>
        <w:rPr>
          <w:szCs w:val="16"/>
        </w:rPr>
        <w:t xml:space="preserve"> </w:t>
      </w:r>
      <w:r w:rsidRPr="00AB4F0E">
        <w:rPr>
          <w:szCs w:val="16"/>
        </w:rPr>
        <w:t xml:space="preserve">činí </w:t>
      </w:r>
      <w:r>
        <w:rPr>
          <w:szCs w:val="16"/>
        </w:rPr>
        <w:t>30</w:t>
      </w:r>
      <w:r w:rsidRPr="00AB4F0E">
        <w:rPr>
          <w:szCs w:val="16"/>
        </w:rPr>
        <w:t xml:space="preserve"> dnů od</w:t>
      </w:r>
      <w:r>
        <w:rPr>
          <w:szCs w:val="16"/>
        </w:rPr>
        <w:t>e dne</w:t>
      </w:r>
      <w:r w:rsidRPr="00AB4F0E">
        <w:rPr>
          <w:szCs w:val="16"/>
        </w:rPr>
        <w:t xml:space="preserve"> doručení </w:t>
      </w:r>
      <w:r>
        <w:rPr>
          <w:szCs w:val="16"/>
        </w:rPr>
        <w:t>O</w:t>
      </w:r>
      <w:r w:rsidRPr="00AB4F0E">
        <w:rPr>
          <w:szCs w:val="16"/>
        </w:rPr>
        <w:t>bjednateli</w:t>
      </w:r>
      <w:r>
        <w:rPr>
          <w:szCs w:val="16"/>
        </w:rPr>
        <w:t>.</w:t>
      </w:r>
    </w:p>
    <w:p w:rsidR="00821A2E" w:rsidRDefault="00821A2E" w:rsidP="00AD18CA">
      <w:pPr>
        <w:widowControl w:val="0"/>
        <w:tabs>
          <w:tab w:val="left" w:pos="360"/>
        </w:tabs>
        <w:jc w:val="both"/>
        <w:rPr>
          <w:szCs w:val="16"/>
        </w:rPr>
      </w:pPr>
    </w:p>
    <w:p w:rsidR="00821A2E" w:rsidRDefault="00821A2E" w:rsidP="00AD18CA">
      <w:pPr>
        <w:widowControl w:val="0"/>
        <w:numPr>
          <w:ilvl w:val="0"/>
          <w:numId w:val="2"/>
        </w:numPr>
        <w:tabs>
          <w:tab w:val="left" w:pos="360"/>
        </w:tabs>
        <w:jc w:val="both"/>
        <w:rPr>
          <w:szCs w:val="16"/>
        </w:rPr>
      </w:pPr>
      <w:r w:rsidRPr="00AB4F0E">
        <w:rPr>
          <w:szCs w:val="16"/>
        </w:rPr>
        <w:t xml:space="preserve">V roce v němž </w:t>
      </w:r>
      <w:r>
        <w:rPr>
          <w:szCs w:val="16"/>
        </w:rPr>
        <w:t>je</w:t>
      </w:r>
      <w:r w:rsidRPr="00AB4F0E">
        <w:rPr>
          <w:szCs w:val="16"/>
        </w:rPr>
        <w:t xml:space="preserve"> uskuteč</w:t>
      </w:r>
      <w:r>
        <w:rPr>
          <w:szCs w:val="16"/>
        </w:rPr>
        <w:t>ňováno</w:t>
      </w:r>
      <w:r w:rsidRPr="00AB4F0E">
        <w:rPr>
          <w:szCs w:val="16"/>
        </w:rPr>
        <w:t xml:space="preserve"> plnění, musí být faktura doručena nejpozději do 1</w:t>
      </w:r>
      <w:r>
        <w:rPr>
          <w:szCs w:val="16"/>
        </w:rPr>
        <w:t>5</w:t>
      </w:r>
      <w:r w:rsidRPr="00AB4F0E">
        <w:rPr>
          <w:szCs w:val="16"/>
        </w:rPr>
        <w:t>.12, nedohodnou</w:t>
      </w:r>
      <w:r>
        <w:rPr>
          <w:szCs w:val="16"/>
        </w:rPr>
        <w:t>-li se smluvní strany jinak.</w:t>
      </w:r>
    </w:p>
    <w:p w:rsidR="00821A2E" w:rsidRDefault="00821A2E" w:rsidP="00AD18CA">
      <w:pPr>
        <w:widowControl w:val="0"/>
        <w:tabs>
          <w:tab w:val="left" w:pos="360"/>
        </w:tabs>
        <w:jc w:val="both"/>
        <w:rPr>
          <w:szCs w:val="16"/>
        </w:rPr>
      </w:pPr>
    </w:p>
    <w:p w:rsidR="00821A2E" w:rsidRDefault="00821A2E" w:rsidP="00AD18CA">
      <w:pPr>
        <w:widowControl w:val="0"/>
        <w:numPr>
          <w:ilvl w:val="0"/>
          <w:numId w:val="2"/>
        </w:numPr>
        <w:tabs>
          <w:tab w:val="left" w:pos="360"/>
        </w:tabs>
        <w:jc w:val="both"/>
        <w:rPr>
          <w:szCs w:val="16"/>
        </w:rPr>
      </w:pPr>
      <w:r w:rsidRPr="003A48A6">
        <w:rPr>
          <w:szCs w:val="16"/>
        </w:rPr>
        <w:t xml:space="preserve">Objednatel má právo daňový doklad – fakturu </w:t>
      </w:r>
      <w:r>
        <w:rPr>
          <w:szCs w:val="16"/>
        </w:rPr>
        <w:t>Zhotovit</w:t>
      </w:r>
      <w:r w:rsidRPr="003A48A6">
        <w:rPr>
          <w:szCs w:val="16"/>
        </w:rPr>
        <w:t xml:space="preserve">eli před uplynutím lhůty splatnosti vrátit, </w:t>
      </w:r>
      <w:r w:rsidRPr="00AD18CA">
        <w:rPr>
          <w:szCs w:val="16"/>
        </w:rPr>
        <w:t>aniž by došlo k prodlení s jeho úhradou, obsahuje-li nesprávné údaje, nesprávné náležitosti požadované ve smlouvě, chybí-li na daňovém dokladu – faktuře některá z</w:t>
      </w:r>
      <w:r w:rsidRPr="003A48A6">
        <w:rPr>
          <w:szCs w:val="16"/>
        </w:rPr>
        <w:t xml:space="preserve"> náležitostí, chybí-li originál </w:t>
      </w:r>
      <w:r w:rsidRPr="00F6519F">
        <w:rPr>
          <w:szCs w:val="16"/>
        </w:rPr>
        <w:t>dodací</w:t>
      </w:r>
      <w:r>
        <w:rPr>
          <w:szCs w:val="16"/>
        </w:rPr>
        <w:t>ho dokladu</w:t>
      </w:r>
      <w:r w:rsidRPr="003A48A6">
        <w:rPr>
          <w:szCs w:val="16"/>
        </w:rPr>
        <w:t xml:space="preserve">, nebo obsahuje jiné cenové údaje nebo jiný druh či množství předmětu plnění než dohodnuté ve smlouvě. </w:t>
      </w:r>
      <w:r w:rsidRPr="001D5254">
        <w:rPr>
          <w:szCs w:val="16"/>
        </w:rPr>
        <w:t xml:space="preserve">Nová lhůta splatnosti v délce 21 dnů počne plynout ode dne doručení opraveného daňového dokladu </w:t>
      </w:r>
      <w:r>
        <w:rPr>
          <w:szCs w:val="16"/>
        </w:rPr>
        <w:t>O</w:t>
      </w:r>
      <w:r w:rsidRPr="001D5254">
        <w:rPr>
          <w:szCs w:val="16"/>
        </w:rPr>
        <w:t>bjednateli.</w:t>
      </w:r>
      <w:r>
        <w:rPr>
          <w:szCs w:val="16"/>
        </w:rPr>
        <w:t xml:space="preserve"> </w:t>
      </w:r>
    </w:p>
    <w:p w:rsidR="00821A2E" w:rsidRDefault="00821A2E" w:rsidP="00AD18CA">
      <w:pPr>
        <w:widowControl w:val="0"/>
        <w:tabs>
          <w:tab w:val="left" w:pos="360"/>
        </w:tabs>
        <w:jc w:val="both"/>
        <w:rPr>
          <w:szCs w:val="16"/>
        </w:rPr>
      </w:pPr>
    </w:p>
    <w:p w:rsidR="00821A2E" w:rsidRDefault="00821A2E" w:rsidP="00AD18CA">
      <w:pPr>
        <w:widowControl w:val="0"/>
        <w:numPr>
          <w:ilvl w:val="0"/>
          <w:numId w:val="2"/>
        </w:numPr>
        <w:tabs>
          <w:tab w:val="left" w:pos="360"/>
        </w:tabs>
        <w:jc w:val="both"/>
        <w:rPr>
          <w:szCs w:val="16"/>
        </w:rPr>
      </w:pPr>
      <w:r w:rsidRPr="001D5254">
        <w:rPr>
          <w:szCs w:val="16"/>
        </w:rPr>
        <w:t>Daň z přidané hodnoty bude účtována v souladu se zákonem č. 235/2004 Sb.</w:t>
      </w:r>
      <w:r>
        <w:rPr>
          <w:szCs w:val="16"/>
        </w:rPr>
        <w:t>,</w:t>
      </w:r>
      <w:r w:rsidRPr="001D5254">
        <w:rPr>
          <w:szCs w:val="16"/>
        </w:rPr>
        <w:t xml:space="preserve"> </w:t>
      </w:r>
      <w:r w:rsidRPr="00F6519F">
        <w:rPr>
          <w:szCs w:val="16"/>
        </w:rPr>
        <w:t>o dani z přidané hodnoty</w:t>
      </w:r>
      <w:r>
        <w:rPr>
          <w:szCs w:val="16"/>
        </w:rPr>
        <w:t>,</w:t>
      </w:r>
      <w:r w:rsidRPr="001D5254">
        <w:rPr>
          <w:szCs w:val="16"/>
        </w:rPr>
        <w:t xml:space="preserve"> ve znění pozdějších předpisů</w:t>
      </w:r>
      <w:r>
        <w:rPr>
          <w:szCs w:val="16"/>
        </w:rPr>
        <w:t>,</w:t>
      </w:r>
      <w:r w:rsidRPr="001D5254">
        <w:rPr>
          <w:szCs w:val="16"/>
        </w:rPr>
        <w:t xml:space="preserve"> ke dni uskutečnění zdanitelného plnění.</w:t>
      </w:r>
    </w:p>
    <w:p w:rsidR="00821A2E" w:rsidRDefault="00821A2E" w:rsidP="00AD18CA">
      <w:pPr>
        <w:widowControl w:val="0"/>
        <w:tabs>
          <w:tab w:val="left" w:pos="360"/>
        </w:tabs>
        <w:jc w:val="both"/>
        <w:rPr>
          <w:szCs w:val="16"/>
        </w:rPr>
      </w:pPr>
    </w:p>
    <w:p w:rsidR="00821A2E" w:rsidRPr="006D04FC" w:rsidRDefault="00821A2E" w:rsidP="00AD18CA">
      <w:pPr>
        <w:widowControl w:val="0"/>
        <w:numPr>
          <w:ilvl w:val="0"/>
          <w:numId w:val="2"/>
        </w:numPr>
        <w:tabs>
          <w:tab w:val="left" w:pos="360"/>
        </w:tabs>
        <w:jc w:val="both"/>
        <w:rPr>
          <w:szCs w:val="16"/>
        </w:rPr>
      </w:pPr>
      <w:r w:rsidRPr="006D04FC">
        <w:rPr>
          <w:szCs w:val="16"/>
        </w:rPr>
        <w:t>Platby budou probíhat výhradně v Kč a rovněž veškeré cenové údaje budou v této měně.</w:t>
      </w:r>
    </w:p>
    <w:p w:rsidR="00821A2E" w:rsidRDefault="00821A2E" w:rsidP="00AD18CA">
      <w:pPr>
        <w:widowControl w:val="0"/>
        <w:tabs>
          <w:tab w:val="left" w:pos="360"/>
        </w:tabs>
        <w:jc w:val="both"/>
        <w:rPr>
          <w:szCs w:val="16"/>
        </w:rPr>
      </w:pPr>
    </w:p>
    <w:p w:rsidR="00821A2E" w:rsidRDefault="00821A2E" w:rsidP="006D04FC">
      <w:pPr>
        <w:tabs>
          <w:tab w:val="left" w:pos="360"/>
        </w:tabs>
        <w:jc w:val="both"/>
        <w:rPr>
          <w:szCs w:val="16"/>
        </w:rPr>
      </w:pPr>
    </w:p>
    <w:p w:rsidR="00821A2E" w:rsidRPr="00BB3EC3" w:rsidRDefault="00821A2E">
      <w:pPr>
        <w:ind w:left="360" w:hanging="360"/>
        <w:jc w:val="both"/>
      </w:pPr>
    </w:p>
    <w:p w:rsidR="00821A2E" w:rsidRPr="006F15D0" w:rsidRDefault="00821A2E" w:rsidP="0023339A">
      <w:pPr>
        <w:jc w:val="center"/>
        <w:rPr>
          <w:b/>
          <w:sz w:val="40"/>
          <w:szCs w:val="40"/>
        </w:rPr>
      </w:pPr>
      <w:r w:rsidRPr="006F15D0">
        <w:rPr>
          <w:b/>
          <w:sz w:val="40"/>
          <w:szCs w:val="40"/>
        </w:rPr>
        <w:t>Obchodní podmínky</w:t>
      </w:r>
    </w:p>
    <w:p w:rsidR="00821A2E" w:rsidRDefault="00821A2E">
      <w:pPr>
        <w:ind w:left="360" w:hanging="360"/>
        <w:jc w:val="both"/>
      </w:pPr>
    </w:p>
    <w:p w:rsidR="00821A2E" w:rsidRPr="001D5254" w:rsidRDefault="00821A2E" w:rsidP="006D04FC">
      <w:pPr>
        <w:rPr>
          <w:b/>
          <w:sz w:val="28"/>
          <w:szCs w:val="28"/>
          <w:u w:val="single"/>
        </w:rPr>
      </w:pPr>
      <w:r w:rsidRPr="001D5254">
        <w:rPr>
          <w:b/>
          <w:sz w:val="28"/>
          <w:szCs w:val="28"/>
          <w:u w:val="single"/>
        </w:rPr>
        <w:t>Dodání předmětu plnění smlouvy</w:t>
      </w:r>
    </w:p>
    <w:p w:rsidR="00821A2E" w:rsidRDefault="00821A2E" w:rsidP="007A1A0B">
      <w:pPr>
        <w:numPr>
          <w:ilvl w:val="1"/>
          <w:numId w:val="3"/>
        </w:numPr>
        <w:tabs>
          <w:tab w:val="clear" w:pos="1440"/>
        </w:tabs>
        <w:ind w:left="360"/>
        <w:jc w:val="both"/>
        <w:rPr>
          <w:szCs w:val="16"/>
        </w:rPr>
      </w:pPr>
      <w:r>
        <w:rPr>
          <w:szCs w:val="16"/>
        </w:rPr>
        <w:t>Zhotovit</w:t>
      </w:r>
      <w:r w:rsidRPr="00D85801">
        <w:rPr>
          <w:szCs w:val="16"/>
        </w:rPr>
        <w:t>el se zavazuje, že předmět plnění bude nový, nepoužívaný, věcně a právně bezvadný a odpovídající předpisům a normám platným v České republice.</w:t>
      </w:r>
    </w:p>
    <w:p w:rsidR="00821A2E" w:rsidRDefault="00821A2E" w:rsidP="002F3B66">
      <w:pPr>
        <w:jc w:val="both"/>
        <w:rPr>
          <w:szCs w:val="16"/>
        </w:rPr>
      </w:pPr>
    </w:p>
    <w:p w:rsidR="00821A2E" w:rsidRDefault="00821A2E" w:rsidP="007A1A0B">
      <w:pPr>
        <w:numPr>
          <w:ilvl w:val="1"/>
          <w:numId w:val="3"/>
        </w:numPr>
        <w:tabs>
          <w:tab w:val="clear" w:pos="1440"/>
        </w:tabs>
        <w:ind w:left="360"/>
        <w:jc w:val="both"/>
        <w:rPr>
          <w:szCs w:val="16"/>
        </w:rPr>
      </w:pPr>
      <w:r>
        <w:rPr>
          <w:szCs w:val="16"/>
        </w:rPr>
        <w:t xml:space="preserve">Předmět plnění </w:t>
      </w:r>
      <w:r w:rsidRPr="002F3B66">
        <w:rPr>
          <w:szCs w:val="16"/>
        </w:rPr>
        <w:t xml:space="preserve">musí vyhovovat bezpečnostním standardům, jejichž použití je obvyklé u obdobných produktů, a musí svou technickou úrovní odpovídat </w:t>
      </w:r>
      <w:r>
        <w:rPr>
          <w:szCs w:val="16"/>
        </w:rPr>
        <w:t>zadávacím podmínkám Objednatele</w:t>
      </w:r>
      <w:r w:rsidRPr="002F3B66">
        <w:rPr>
          <w:szCs w:val="16"/>
        </w:rPr>
        <w:t xml:space="preserve"> v oblasti bezpečnosti </w:t>
      </w:r>
      <w:r>
        <w:rPr>
          <w:szCs w:val="16"/>
        </w:rPr>
        <w:t xml:space="preserve">a provozu </w:t>
      </w:r>
      <w:r w:rsidRPr="002F3B66">
        <w:rPr>
          <w:szCs w:val="16"/>
        </w:rPr>
        <w:t xml:space="preserve">informačních </w:t>
      </w:r>
      <w:r>
        <w:rPr>
          <w:szCs w:val="16"/>
        </w:rPr>
        <w:t xml:space="preserve">a komunikačních </w:t>
      </w:r>
      <w:r w:rsidRPr="002F3B66">
        <w:rPr>
          <w:szCs w:val="16"/>
        </w:rPr>
        <w:t>technologií.</w:t>
      </w:r>
    </w:p>
    <w:p w:rsidR="00821A2E" w:rsidRDefault="00821A2E" w:rsidP="00387F08">
      <w:pPr>
        <w:jc w:val="both"/>
        <w:rPr>
          <w:szCs w:val="16"/>
        </w:rPr>
      </w:pPr>
    </w:p>
    <w:p w:rsidR="00821A2E" w:rsidRDefault="00821A2E" w:rsidP="007A1A0B">
      <w:pPr>
        <w:numPr>
          <w:ilvl w:val="1"/>
          <w:numId w:val="3"/>
        </w:numPr>
        <w:tabs>
          <w:tab w:val="clear" w:pos="1440"/>
        </w:tabs>
        <w:ind w:left="360"/>
        <w:jc w:val="both"/>
        <w:rPr>
          <w:szCs w:val="16"/>
        </w:rPr>
      </w:pPr>
      <w:r w:rsidRPr="00F6519F">
        <w:rPr>
          <w:szCs w:val="16"/>
        </w:rPr>
        <w:t xml:space="preserve">Před uskutečněním </w:t>
      </w:r>
      <w:r>
        <w:rPr>
          <w:szCs w:val="16"/>
        </w:rPr>
        <w:t>předání předmětu plnění</w:t>
      </w:r>
      <w:r w:rsidRPr="00F6519F">
        <w:rPr>
          <w:szCs w:val="16"/>
        </w:rPr>
        <w:t xml:space="preserve"> bude </w:t>
      </w:r>
      <w:r>
        <w:rPr>
          <w:szCs w:val="16"/>
        </w:rPr>
        <w:t>Zhotovitel prokazatelně</w:t>
      </w:r>
      <w:r w:rsidRPr="00F6519F">
        <w:rPr>
          <w:szCs w:val="16"/>
        </w:rPr>
        <w:t xml:space="preserve"> informovat oprávněného zástupce </w:t>
      </w:r>
      <w:r>
        <w:rPr>
          <w:szCs w:val="16"/>
        </w:rPr>
        <w:t xml:space="preserve">Objednatele </w:t>
      </w:r>
      <w:r w:rsidRPr="00F6519F">
        <w:rPr>
          <w:szCs w:val="16"/>
        </w:rPr>
        <w:t xml:space="preserve">uvedeného ve smlouvě o připravenosti k předání. </w:t>
      </w:r>
    </w:p>
    <w:p w:rsidR="00821A2E" w:rsidRDefault="00821A2E" w:rsidP="00387F08">
      <w:pPr>
        <w:jc w:val="both"/>
        <w:rPr>
          <w:szCs w:val="16"/>
        </w:rPr>
      </w:pPr>
    </w:p>
    <w:p w:rsidR="00821A2E" w:rsidRPr="00387F08" w:rsidRDefault="00821A2E" w:rsidP="007A1A0B">
      <w:pPr>
        <w:numPr>
          <w:ilvl w:val="1"/>
          <w:numId w:val="3"/>
        </w:numPr>
        <w:tabs>
          <w:tab w:val="clear" w:pos="1440"/>
        </w:tabs>
        <w:ind w:left="360"/>
        <w:jc w:val="both"/>
        <w:rPr>
          <w:szCs w:val="16"/>
        </w:rPr>
      </w:pPr>
      <w:r w:rsidRPr="00F6519F">
        <w:rPr>
          <w:rFonts w:cs="Courier New"/>
        </w:rPr>
        <w:t xml:space="preserve">Dílčí dodávka </w:t>
      </w:r>
      <w:r>
        <w:rPr>
          <w:rFonts w:cs="Courier New"/>
        </w:rPr>
        <w:t xml:space="preserve">předmětu plnění a </w:t>
      </w:r>
      <w:r w:rsidRPr="00F6519F">
        <w:rPr>
          <w:rFonts w:cs="Courier New"/>
        </w:rPr>
        <w:t xml:space="preserve">dílčí fakturace se připouští pouze </w:t>
      </w:r>
      <w:r>
        <w:rPr>
          <w:rFonts w:cs="Courier New"/>
        </w:rPr>
        <w:t xml:space="preserve">v případě uvedení této skutečnosti ve smlouvě. </w:t>
      </w:r>
    </w:p>
    <w:p w:rsidR="00821A2E" w:rsidRDefault="00821A2E" w:rsidP="00387F08">
      <w:pPr>
        <w:jc w:val="both"/>
        <w:rPr>
          <w:szCs w:val="16"/>
        </w:rPr>
      </w:pPr>
    </w:p>
    <w:p w:rsidR="00821A2E" w:rsidRDefault="00821A2E" w:rsidP="007A1A0B">
      <w:pPr>
        <w:numPr>
          <w:ilvl w:val="1"/>
          <w:numId w:val="3"/>
        </w:numPr>
        <w:tabs>
          <w:tab w:val="clear" w:pos="1440"/>
        </w:tabs>
        <w:ind w:left="360"/>
        <w:jc w:val="both"/>
        <w:rPr>
          <w:szCs w:val="16"/>
        </w:rPr>
      </w:pPr>
      <w:r w:rsidRPr="006D04FC">
        <w:rPr>
          <w:szCs w:val="16"/>
        </w:rPr>
        <w:t>Pokud to není v rozporu s </w:t>
      </w:r>
      <w:r>
        <w:rPr>
          <w:szCs w:val="16"/>
        </w:rPr>
        <w:t>povahou</w:t>
      </w:r>
      <w:r w:rsidRPr="006D04FC">
        <w:rPr>
          <w:szCs w:val="16"/>
        </w:rPr>
        <w:t xml:space="preserve"> předmětu plnění</w:t>
      </w:r>
      <w:r>
        <w:rPr>
          <w:szCs w:val="16"/>
        </w:rPr>
        <w:t>,</w:t>
      </w:r>
      <w:r w:rsidRPr="006D04FC">
        <w:rPr>
          <w:szCs w:val="16"/>
        </w:rPr>
        <w:t xml:space="preserve"> musí být ke každému funkčnímu celku přiložen návod k použití či jiná </w:t>
      </w:r>
      <w:r>
        <w:rPr>
          <w:szCs w:val="16"/>
        </w:rPr>
        <w:t xml:space="preserve">nezbytná </w:t>
      </w:r>
      <w:r w:rsidRPr="006D04FC">
        <w:rPr>
          <w:szCs w:val="16"/>
        </w:rPr>
        <w:t xml:space="preserve">dokumentace v českém jazyce. </w:t>
      </w:r>
    </w:p>
    <w:p w:rsidR="00821A2E" w:rsidRDefault="00821A2E" w:rsidP="006D04FC">
      <w:pPr>
        <w:jc w:val="both"/>
        <w:rPr>
          <w:szCs w:val="16"/>
        </w:rPr>
      </w:pPr>
    </w:p>
    <w:p w:rsidR="00821A2E" w:rsidRDefault="00821A2E" w:rsidP="007A1A0B">
      <w:pPr>
        <w:numPr>
          <w:ilvl w:val="1"/>
          <w:numId w:val="3"/>
        </w:numPr>
        <w:tabs>
          <w:tab w:val="clear" w:pos="1440"/>
        </w:tabs>
        <w:ind w:left="360"/>
        <w:jc w:val="both"/>
        <w:rPr>
          <w:szCs w:val="16"/>
        </w:rPr>
      </w:pPr>
      <w:r>
        <w:rPr>
          <w:szCs w:val="16"/>
        </w:rPr>
        <w:t xml:space="preserve">Předání předmětu plnění bude doloženo </w:t>
      </w:r>
      <w:r w:rsidRPr="00F6519F">
        <w:rPr>
          <w:szCs w:val="16"/>
        </w:rPr>
        <w:t>dodací</w:t>
      </w:r>
      <w:r>
        <w:rPr>
          <w:szCs w:val="16"/>
        </w:rPr>
        <w:t>m dokladem</w:t>
      </w:r>
      <w:r w:rsidRPr="00F6519F" w:rsidDel="00AB7CD4">
        <w:rPr>
          <w:szCs w:val="16"/>
        </w:rPr>
        <w:t xml:space="preserve"> </w:t>
      </w:r>
      <w:r>
        <w:rPr>
          <w:szCs w:val="16"/>
        </w:rPr>
        <w:t xml:space="preserve">podepsaným </w:t>
      </w:r>
      <w:r w:rsidRPr="00F6519F">
        <w:rPr>
          <w:szCs w:val="16"/>
        </w:rPr>
        <w:t xml:space="preserve">oprávněným zástupcem </w:t>
      </w:r>
      <w:r>
        <w:rPr>
          <w:szCs w:val="16"/>
        </w:rPr>
        <w:t>Objednatele</w:t>
      </w:r>
      <w:r w:rsidRPr="00F6519F">
        <w:rPr>
          <w:szCs w:val="16"/>
        </w:rPr>
        <w:t xml:space="preserve"> v místě plnění.</w:t>
      </w:r>
    </w:p>
    <w:p w:rsidR="00821A2E" w:rsidRDefault="00821A2E" w:rsidP="00504A57">
      <w:pPr>
        <w:jc w:val="both"/>
        <w:rPr>
          <w:szCs w:val="16"/>
        </w:rPr>
      </w:pPr>
    </w:p>
    <w:p w:rsidR="00821A2E" w:rsidRDefault="00821A2E" w:rsidP="007A1A0B">
      <w:pPr>
        <w:numPr>
          <w:ilvl w:val="1"/>
          <w:numId w:val="3"/>
        </w:numPr>
        <w:tabs>
          <w:tab w:val="clear" w:pos="1440"/>
        </w:tabs>
        <w:ind w:left="360"/>
        <w:jc w:val="both"/>
        <w:rPr>
          <w:szCs w:val="16"/>
        </w:rPr>
      </w:pPr>
      <w:r>
        <w:rPr>
          <w:szCs w:val="16"/>
        </w:rPr>
        <w:t>V případě neposkytnutí nezbytné součinnosti objednatele lze po vzájemné dohodě, prostřednictvím dodatku k této smlouvě, prodloužit termín plnění smlouvy.</w:t>
      </w:r>
    </w:p>
    <w:p w:rsidR="00821A2E" w:rsidRDefault="00821A2E" w:rsidP="006D04FC">
      <w:pPr>
        <w:jc w:val="both"/>
        <w:rPr>
          <w:szCs w:val="16"/>
        </w:rPr>
      </w:pPr>
    </w:p>
    <w:p w:rsidR="00821A2E" w:rsidRDefault="00821A2E" w:rsidP="00D85801">
      <w:pPr>
        <w:tabs>
          <w:tab w:val="left" w:pos="360"/>
        </w:tabs>
        <w:jc w:val="both"/>
        <w:rPr>
          <w:szCs w:val="16"/>
        </w:rPr>
      </w:pPr>
    </w:p>
    <w:p w:rsidR="00821A2E" w:rsidRPr="001D5254" w:rsidRDefault="00821A2E" w:rsidP="006D04FC">
      <w:pPr>
        <w:rPr>
          <w:b/>
          <w:sz w:val="28"/>
          <w:szCs w:val="28"/>
          <w:u w:val="single"/>
        </w:rPr>
      </w:pPr>
      <w:r w:rsidRPr="001D5254">
        <w:rPr>
          <w:b/>
          <w:sz w:val="28"/>
          <w:szCs w:val="28"/>
          <w:u w:val="single"/>
        </w:rPr>
        <w:t>Přechod vlastnictví a nebezpečí škody</w:t>
      </w:r>
    </w:p>
    <w:p w:rsidR="00821A2E" w:rsidRPr="00013F34" w:rsidRDefault="00821A2E" w:rsidP="007A1A0B">
      <w:pPr>
        <w:numPr>
          <w:ilvl w:val="0"/>
          <w:numId w:val="5"/>
        </w:numPr>
        <w:tabs>
          <w:tab w:val="clear" w:pos="720"/>
          <w:tab w:val="left" w:pos="360"/>
        </w:tabs>
        <w:ind w:left="360"/>
        <w:jc w:val="both"/>
        <w:rPr>
          <w:szCs w:val="16"/>
        </w:rPr>
      </w:pPr>
      <w:r w:rsidRPr="00013F34">
        <w:rPr>
          <w:szCs w:val="16"/>
        </w:rPr>
        <w:t xml:space="preserve">Objednatel se stává vlastníkem hmotných částí předmětu plnění od data uhrazení smluvené ceny. </w:t>
      </w:r>
    </w:p>
    <w:p w:rsidR="00821A2E" w:rsidRPr="00013F34" w:rsidRDefault="00821A2E" w:rsidP="001D5254">
      <w:pPr>
        <w:tabs>
          <w:tab w:val="left" w:pos="360"/>
        </w:tabs>
        <w:jc w:val="both"/>
        <w:rPr>
          <w:szCs w:val="16"/>
        </w:rPr>
      </w:pPr>
    </w:p>
    <w:p w:rsidR="00821A2E" w:rsidRPr="00013F34" w:rsidRDefault="00821A2E" w:rsidP="00013F34">
      <w:pPr>
        <w:numPr>
          <w:ilvl w:val="0"/>
          <w:numId w:val="5"/>
        </w:numPr>
        <w:tabs>
          <w:tab w:val="clear" w:pos="720"/>
          <w:tab w:val="left" w:pos="360"/>
        </w:tabs>
        <w:ind w:left="360"/>
        <w:jc w:val="both"/>
        <w:rPr>
          <w:szCs w:val="16"/>
        </w:rPr>
      </w:pPr>
      <w:r w:rsidRPr="00013F34">
        <w:rPr>
          <w:szCs w:val="16"/>
        </w:rPr>
        <w:t xml:space="preserve">Objednatel se stává držitelem užívacích práv k předmětu plnění (např. k programovému prostředku) ode dne </w:t>
      </w:r>
      <w:r>
        <w:rPr>
          <w:szCs w:val="16"/>
        </w:rPr>
        <w:t>jejich převzetí</w:t>
      </w:r>
      <w:r w:rsidRPr="00013F34">
        <w:rPr>
          <w:szCs w:val="16"/>
        </w:rPr>
        <w:t xml:space="preserve">.  </w:t>
      </w:r>
    </w:p>
    <w:p w:rsidR="00821A2E" w:rsidRDefault="00821A2E" w:rsidP="001D5254">
      <w:pPr>
        <w:tabs>
          <w:tab w:val="left" w:pos="360"/>
        </w:tabs>
        <w:jc w:val="both"/>
        <w:rPr>
          <w:szCs w:val="16"/>
        </w:rPr>
      </w:pPr>
    </w:p>
    <w:p w:rsidR="00821A2E" w:rsidRDefault="00821A2E" w:rsidP="007A1A0B">
      <w:pPr>
        <w:numPr>
          <w:ilvl w:val="0"/>
          <w:numId w:val="5"/>
        </w:numPr>
        <w:tabs>
          <w:tab w:val="clear" w:pos="720"/>
          <w:tab w:val="left" w:pos="360"/>
        </w:tabs>
        <w:ind w:left="360"/>
        <w:jc w:val="both"/>
        <w:rPr>
          <w:szCs w:val="16"/>
        </w:rPr>
      </w:pPr>
      <w:r>
        <w:rPr>
          <w:szCs w:val="16"/>
        </w:rPr>
        <w:t xml:space="preserve">Objednatel </w:t>
      </w:r>
      <w:r w:rsidRPr="00F6519F">
        <w:rPr>
          <w:szCs w:val="16"/>
        </w:rPr>
        <w:t xml:space="preserve">je oprávněn </w:t>
      </w:r>
      <w:r>
        <w:rPr>
          <w:szCs w:val="16"/>
        </w:rPr>
        <w:t>užívat</w:t>
      </w:r>
      <w:r w:rsidRPr="00F6519F">
        <w:rPr>
          <w:szCs w:val="16"/>
        </w:rPr>
        <w:t xml:space="preserve"> </w:t>
      </w:r>
      <w:r>
        <w:rPr>
          <w:szCs w:val="16"/>
        </w:rPr>
        <w:t xml:space="preserve">předmět plnění </w:t>
      </w:r>
      <w:r w:rsidRPr="00F6519F">
        <w:rPr>
          <w:szCs w:val="16"/>
        </w:rPr>
        <w:t xml:space="preserve">od data jeho </w:t>
      </w:r>
      <w:r>
        <w:rPr>
          <w:szCs w:val="16"/>
        </w:rPr>
        <w:t xml:space="preserve">protokolárního </w:t>
      </w:r>
      <w:r w:rsidRPr="00F6519F">
        <w:rPr>
          <w:szCs w:val="16"/>
        </w:rPr>
        <w:t>převzetí</w:t>
      </w:r>
      <w:r>
        <w:rPr>
          <w:szCs w:val="16"/>
        </w:rPr>
        <w:t xml:space="preserve"> a n</w:t>
      </w:r>
      <w:r w:rsidRPr="00F6519F">
        <w:rPr>
          <w:szCs w:val="16"/>
        </w:rPr>
        <w:t xml:space="preserve">ebezpečí škody na </w:t>
      </w:r>
      <w:r>
        <w:rPr>
          <w:szCs w:val="16"/>
        </w:rPr>
        <w:t xml:space="preserve">předmětu plnění </w:t>
      </w:r>
      <w:r w:rsidRPr="00F6519F">
        <w:rPr>
          <w:szCs w:val="16"/>
        </w:rPr>
        <w:t xml:space="preserve">přechází na </w:t>
      </w:r>
      <w:r>
        <w:rPr>
          <w:szCs w:val="16"/>
        </w:rPr>
        <w:t xml:space="preserve">Objednatele </w:t>
      </w:r>
      <w:r w:rsidRPr="00F6519F">
        <w:rPr>
          <w:szCs w:val="16"/>
        </w:rPr>
        <w:t xml:space="preserve">převzetím </w:t>
      </w:r>
      <w:r>
        <w:rPr>
          <w:szCs w:val="16"/>
        </w:rPr>
        <w:t>tohoto plnění</w:t>
      </w:r>
      <w:r w:rsidRPr="00F6519F">
        <w:rPr>
          <w:szCs w:val="16"/>
        </w:rPr>
        <w:t>.</w:t>
      </w:r>
      <w:r w:rsidRPr="002B30A1">
        <w:rPr>
          <w:szCs w:val="20"/>
        </w:rPr>
        <w:t xml:space="preserve"> </w:t>
      </w:r>
      <w:r w:rsidRPr="002B30A1">
        <w:rPr>
          <w:szCs w:val="16"/>
        </w:rPr>
        <w:t xml:space="preserve">Za užití </w:t>
      </w:r>
      <w:r>
        <w:rPr>
          <w:szCs w:val="16"/>
        </w:rPr>
        <w:t xml:space="preserve">předmětu plnění </w:t>
      </w:r>
      <w:r w:rsidRPr="002B30A1">
        <w:rPr>
          <w:szCs w:val="16"/>
        </w:rPr>
        <w:t>podle předchozí věty se však nepovažuje jeho ověřování a testování.</w:t>
      </w:r>
    </w:p>
    <w:p w:rsidR="00821A2E" w:rsidRPr="00F6519F" w:rsidRDefault="00821A2E" w:rsidP="00B859AA">
      <w:pPr>
        <w:tabs>
          <w:tab w:val="left" w:pos="360"/>
        </w:tabs>
        <w:jc w:val="both"/>
        <w:rPr>
          <w:szCs w:val="16"/>
        </w:rPr>
      </w:pPr>
    </w:p>
    <w:p w:rsidR="00821A2E" w:rsidRPr="00F6519F" w:rsidRDefault="00821A2E" w:rsidP="00D85801">
      <w:pPr>
        <w:tabs>
          <w:tab w:val="left" w:pos="360"/>
        </w:tabs>
        <w:jc w:val="both"/>
        <w:rPr>
          <w:szCs w:val="16"/>
        </w:rPr>
      </w:pPr>
    </w:p>
    <w:p w:rsidR="00821A2E" w:rsidRPr="00AD5EAC" w:rsidRDefault="00821A2E" w:rsidP="006D04FC">
      <w:pPr>
        <w:rPr>
          <w:b/>
          <w:sz w:val="28"/>
          <w:szCs w:val="28"/>
          <w:u w:val="single"/>
        </w:rPr>
      </w:pPr>
      <w:r w:rsidRPr="00AD5EAC">
        <w:rPr>
          <w:b/>
          <w:sz w:val="28"/>
          <w:szCs w:val="28"/>
          <w:u w:val="single"/>
        </w:rPr>
        <w:t>Sankce – smluvní pokuta a úrok z prodlení</w:t>
      </w:r>
    </w:p>
    <w:p w:rsidR="00821A2E" w:rsidRDefault="00821A2E" w:rsidP="0023339A">
      <w:pPr>
        <w:numPr>
          <w:ilvl w:val="0"/>
          <w:numId w:val="6"/>
        </w:numPr>
        <w:jc w:val="both"/>
        <w:rPr>
          <w:bCs/>
          <w:szCs w:val="20"/>
        </w:rPr>
      </w:pPr>
      <w:bookmarkStart w:id="2" w:name="OLE_LINK11"/>
      <w:bookmarkStart w:id="3" w:name="OLE_LINK12"/>
      <w:r>
        <w:rPr>
          <w:bCs/>
          <w:szCs w:val="20"/>
        </w:rPr>
        <w:t xml:space="preserve">V případě prodlení Zhotovitele s plněním jakékoliv lhůty uvedené v této smlouvě a dále </w:t>
      </w:r>
      <w:bookmarkStart w:id="4" w:name="OLE_LINK1"/>
      <w:r>
        <w:rPr>
          <w:bCs/>
          <w:szCs w:val="20"/>
        </w:rPr>
        <w:t>v případě neplnění Zhotovitele má Objednatel právo uplatnit vůči němu smluvní pokutu ve výši 0,05% z celkové ceny předmětu plnění s DPH za každý i započatý den následující po marném uplynutí doby plnění, nebo (nejsou-li lhůty ve smlouvě uvedeny) za každý i započatý den neplnění.</w:t>
      </w:r>
    </w:p>
    <w:p w:rsidR="00821A2E" w:rsidRDefault="00821A2E" w:rsidP="00FD4922">
      <w:pPr>
        <w:tabs>
          <w:tab w:val="num" w:pos="360"/>
        </w:tabs>
        <w:ind w:left="360" w:hanging="360"/>
        <w:jc w:val="both"/>
        <w:rPr>
          <w:bCs/>
          <w:szCs w:val="20"/>
        </w:rPr>
      </w:pPr>
    </w:p>
    <w:p w:rsidR="00821A2E" w:rsidRPr="00FD4922" w:rsidRDefault="00821A2E" w:rsidP="00FD4922">
      <w:pPr>
        <w:numPr>
          <w:ilvl w:val="0"/>
          <w:numId w:val="6"/>
        </w:numPr>
        <w:jc w:val="both"/>
        <w:rPr>
          <w:b/>
        </w:rPr>
      </w:pPr>
      <w:bookmarkStart w:id="5" w:name="OLE_LINK4"/>
      <w:bookmarkEnd w:id="2"/>
      <w:bookmarkEnd w:id="3"/>
      <w:bookmarkEnd w:id="4"/>
      <w:r w:rsidRPr="00B859AA">
        <w:t xml:space="preserve">Při nedodržení termínu splatnosti daňového dokladu - faktury </w:t>
      </w:r>
      <w:r>
        <w:t>O</w:t>
      </w:r>
      <w:r w:rsidRPr="00B859AA">
        <w:t xml:space="preserve">bjednatelem je </w:t>
      </w:r>
      <w:r>
        <w:t>Zhotovit</w:t>
      </w:r>
      <w:r w:rsidRPr="00B859AA">
        <w:t xml:space="preserve">el oprávněn požadovat úhradu úroku z prodlení. Výše úroku z prodlení se řídí </w:t>
      </w:r>
      <w:r>
        <w:t>n</w:t>
      </w:r>
      <w:r w:rsidRPr="00B859AA">
        <w:t xml:space="preserve">ařízením vlády č. 142/1994 Sb., kterým se stanoví výše úroků z prodlení a poplatku z prodlení podle </w:t>
      </w:r>
      <w:r>
        <w:t>o</w:t>
      </w:r>
      <w:r w:rsidRPr="00B859AA">
        <w:t xml:space="preserve">bčanského zákoníku, </w:t>
      </w:r>
      <w:r>
        <w:t>v platném znění.</w:t>
      </w:r>
      <w:r w:rsidRPr="00B859AA">
        <w:t xml:space="preserve">  </w:t>
      </w:r>
      <w:bookmarkEnd w:id="5"/>
    </w:p>
    <w:p w:rsidR="00821A2E" w:rsidRDefault="00821A2E" w:rsidP="00FD4922">
      <w:pPr>
        <w:tabs>
          <w:tab w:val="num" w:pos="360"/>
        </w:tabs>
        <w:ind w:left="360" w:hanging="360"/>
        <w:jc w:val="both"/>
        <w:rPr>
          <w:b/>
        </w:rPr>
      </w:pPr>
    </w:p>
    <w:p w:rsidR="00821A2E" w:rsidRPr="00FD4922" w:rsidRDefault="00821A2E" w:rsidP="00FD4922">
      <w:pPr>
        <w:numPr>
          <w:ilvl w:val="0"/>
          <w:numId w:val="6"/>
        </w:numPr>
        <w:jc w:val="both"/>
        <w:rPr>
          <w:b/>
        </w:rPr>
      </w:pPr>
      <w:r>
        <w:t xml:space="preserve"> Jakékoliv omezování výše případných sankcí se nepřipouští.</w:t>
      </w:r>
    </w:p>
    <w:p w:rsidR="00821A2E" w:rsidRDefault="00821A2E" w:rsidP="00FD4922">
      <w:pPr>
        <w:jc w:val="both"/>
        <w:rPr>
          <w:b/>
        </w:rPr>
      </w:pPr>
    </w:p>
    <w:p w:rsidR="00821A2E" w:rsidRPr="00367DF1" w:rsidRDefault="00821A2E" w:rsidP="00FD4922">
      <w:pPr>
        <w:numPr>
          <w:ilvl w:val="0"/>
          <w:numId w:val="6"/>
        </w:numPr>
        <w:jc w:val="both"/>
        <w:rPr>
          <w:b/>
        </w:rPr>
      </w:pPr>
      <w:bookmarkStart w:id="6" w:name="OLE_LINK5"/>
      <w:bookmarkStart w:id="7" w:name="OLE_LINK6"/>
      <w:r w:rsidRPr="00367DF1">
        <w:t>Žádná ze smluvních stran není odpovědná za prodlení způsobené prodlením s plněním závazků druhé smluvní strany</w:t>
      </w:r>
      <w:r>
        <w:t xml:space="preserve"> nebo v případě neposkytnutí požadované součinnosti, vymezené ve smlouvě.</w:t>
      </w:r>
      <w:r w:rsidRPr="00367DF1">
        <w:t xml:space="preserve"> </w:t>
      </w:r>
    </w:p>
    <w:p w:rsidR="00821A2E" w:rsidRDefault="00821A2E" w:rsidP="00AD1C57">
      <w:pPr>
        <w:jc w:val="both"/>
        <w:rPr>
          <w:b/>
          <w:highlight w:val="yellow"/>
        </w:rPr>
      </w:pPr>
    </w:p>
    <w:p w:rsidR="00821A2E" w:rsidRPr="00AD1C57" w:rsidRDefault="00821A2E" w:rsidP="00FD4922">
      <w:pPr>
        <w:numPr>
          <w:ilvl w:val="0"/>
          <w:numId w:val="6"/>
        </w:numPr>
        <w:jc w:val="both"/>
        <w:rPr>
          <w:b/>
        </w:rPr>
      </w:pPr>
      <w:r w:rsidRPr="00AD1C57">
        <w:t xml:space="preserve">Zaplacení smluvní pokuty nezbavuje </w:t>
      </w:r>
      <w:r>
        <w:t>Zhotovit</w:t>
      </w:r>
      <w:r w:rsidRPr="00AD1C57">
        <w:t>ele povinnosti splnit závazek stanovený touto smlouvou.</w:t>
      </w:r>
    </w:p>
    <w:p w:rsidR="00821A2E" w:rsidRDefault="00821A2E" w:rsidP="00AD1C57">
      <w:pPr>
        <w:jc w:val="both"/>
        <w:rPr>
          <w:b/>
          <w:highlight w:val="yellow"/>
        </w:rPr>
      </w:pPr>
    </w:p>
    <w:p w:rsidR="00821A2E" w:rsidRPr="00AD1C57" w:rsidRDefault="00821A2E" w:rsidP="00FD4922">
      <w:pPr>
        <w:numPr>
          <w:ilvl w:val="0"/>
          <w:numId w:val="6"/>
        </w:numPr>
        <w:jc w:val="both"/>
        <w:rPr>
          <w:b/>
        </w:rPr>
      </w:pPr>
      <w:r w:rsidRPr="00AD1C57">
        <w:t>Okolnosti vylučující odpovědnost podle § 374 Obchodního zákoníku nemají v souladu s §</w:t>
      </w:r>
      <w:r>
        <w:t> </w:t>
      </w:r>
      <w:r w:rsidRPr="00AD1C57">
        <w:t xml:space="preserve">300 Obchodního zákoníku vliv na povinnost platit smluvní pokutu. </w:t>
      </w:r>
    </w:p>
    <w:p w:rsidR="00821A2E" w:rsidRDefault="00821A2E" w:rsidP="00AD1C57">
      <w:pPr>
        <w:jc w:val="both"/>
        <w:rPr>
          <w:b/>
        </w:rPr>
      </w:pPr>
    </w:p>
    <w:p w:rsidR="00821A2E" w:rsidRPr="00011929" w:rsidRDefault="00821A2E" w:rsidP="00FD4922">
      <w:pPr>
        <w:numPr>
          <w:ilvl w:val="0"/>
          <w:numId w:val="6"/>
        </w:numPr>
        <w:jc w:val="both"/>
        <w:rPr>
          <w:b/>
        </w:rPr>
      </w:pPr>
      <w:r w:rsidRPr="00AD1C57">
        <w:t>Zaplacením smluvním pokuty není dotčeno právo smluvních stran na úhradu způsobené škody</w:t>
      </w:r>
      <w:r>
        <w:t xml:space="preserve"> v plné výši.</w:t>
      </w:r>
    </w:p>
    <w:p w:rsidR="00821A2E" w:rsidRPr="00AD1C57" w:rsidRDefault="00821A2E" w:rsidP="00367DF1">
      <w:pPr>
        <w:jc w:val="both"/>
        <w:rPr>
          <w:b/>
        </w:rPr>
      </w:pPr>
    </w:p>
    <w:bookmarkEnd w:id="6"/>
    <w:bookmarkEnd w:id="7"/>
    <w:p w:rsidR="00821A2E" w:rsidRDefault="00821A2E" w:rsidP="008E2029">
      <w:pPr>
        <w:widowControl w:val="0"/>
        <w:rPr>
          <w:b/>
          <w:sz w:val="28"/>
          <w:szCs w:val="28"/>
          <w:u w:val="single"/>
        </w:rPr>
      </w:pPr>
    </w:p>
    <w:p w:rsidR="00821A2E" w:rsidRDefault="00821A2E" w:rsidP="008E2029">
      <w:pPr>
        <w:widowControl w:val="0"/>
        <w:rPr>
          <w:b/>
          <w:sz w:val="28"/>
          <w:szCs w:val="28"/>
          <w:u w:val="single"/>
        </w:rPr>
      </w:pPr>
    </w:p>
    <w:p w:rsidR="00821A2E" w:rsidRDefault="00821A2E" w:rsidP="008E2029">
      <w:pPr>
        <w:widowControl w:val="0"/>
        <w:rPr>
          <w:b/>
          <w:sz w:val="28"/>
          <w:szCs w:val="28"/>
          <w:u w:val="single"/>
        </w:rPr>
      </w:pPr>
      <w:r w:rsidRPr="00AD5EAC">
        <w:rPr>
          <w:b/>
          <w:sz w:val="28"/>
          <w:szCs w:val="28"/>
          <w:u w:val="single"/>
        </w:rPr>
        <w:t>Náhrada škody</w:t>
      </w:r>
    </w:p>
    <w:p w:rsidR="00821A2E" w:rsidRDefault="00821A2E" w:rsidP="008E2029">
      <w:pPr>
        <w:pStyle w:val="Nadpis2-normlntext"/>
        <w:widowControl w:val="0"/>
        <w:numPr>
          <w:ilvl w:val="0"/>
          <w:numId w:val="7"/>
        </w:numPr>
        <w:spacing w:before="20"/>
        <w:rPr>
          <w:bCs/>
          <w:sz w:val="24"/>
          <w:szCs w:val="24"/>
        </w:rPr>
      </w:pPr>
      <w:r w:rsidRPr="002E0B75">
        <w:rPr>
          <w:sz w:val="24"/>
        </w:rPr>
        <w:t>Zhotovitel odpovídá za veškeré škody způsobené Objednateli porušením svých povinností, porušením ustanovení této smlouvy nebo jiným protiprávním jednáním a za škody vzniklé v důsledku vad plnění</w:t>
      </w:r>
      <w:r>
        <w:rPr>
          <w:sz w:val="24"/>
        </w:rPr>
        <w:t>, a to v plné výši</w:t>
      </w:r>
      <w:r w:rsidRPr="002E0B75">
        <w:rPr>
          <w:sz w:val="24"/>
        </w:rPr>
        <w:t>. O náhradě škody platí obecná ustanovení Obchodního zákoníku</w:t>
      </w:r>
      <w:r>
        <w:rPr>
          <w:sz w:val="24"/>
        </w:rPr>
        <w:t>,</w:t>
      </w:r>
      <w:r w:rsidRPr="002E0B75">
        <w:rPr>
          <w:sz w:val="24"/>
        </w:rPr>
        <w:t xml:space="preserve"> v platném znění.</w:t>
      </w:r>
    </w:p>
    <w:p w:rsidR="00821A2E" w:rsidRDefault="00821A2E" w:rsidP="008E2029">
      <w:pPr>
        <w:pStyle w:val="Nadpis2-normlntext"/>
        <w:widowControl w:val="0"/>
        <w:spacing w:before="20"/>
        <w:rPr>
          <w:bCs/>
          <w:sz w:val="24"/>
          <w:szCs w:val="24"/>
        </w:rPr>
      </w:pPr>
    </w:p>
    <w:p w:rsidR="00821A2E" w:rsidRPr="002E0B75" w:rsidRDefault="00821A2E" w:rsidP="008E2029">
      <w:pPr>
        <w:pStyle w:val="Nadpis2-normlntext"/>
        <w:widowControl w:val="0"/>
        <w:numPr>
          <w:ilvl w:val="0"/>
          <w:numId w:val="7"/>
        </w:numPr>
        <w:spacing w:before="20"/>
        <w:rPr>
          <w:sz w:val="24"/>
        </w:rPr>
      </w:pPr>
      <w:bookmarkStart w:id="8" w:name="OLE_LINK9"/>
      <w:bookmarkStart w:id="9" w:name="OLE_LINK10"/>
      <w:r w:rsidRPr="002E0B75">
        <w:rPr>
          <w:sz w:val="24"/>
        </w:rPr>
        <w:t>Jakákoliv ustanovení týkající se omezení výše či druhu náhrady škody se nepřipouští.</w:t>
      </w:r>
      <w:bookmarkEnd w:id="8"/>
      <w:bookmarkEnd w:id="9"/>
    </w:p>
    <w:p w:rsidR="00821A2E" w:rsidRDefault="00821A2E" w:rsidP="008E2029">
      <w:pPr>
        <w:pStyle w:val="Nadpis2-normlntext"/>
        <w:widowControl w:val="0"/>
        <w:spacing w:before="20"/>
        <w:rPr>
          <w:sz w:val="24"/>
        </w:rPr>
      </w:pPr>
    </w:p>
    <w:p w:rsidR="00821A2E" w:rsidRDefault="00821A2E" w:rsidP="008E2029">
      <w:pPr>
        <w:pStyle w:val="Nadpis2-normlntext"/>
        <w:widowControl w:val="0"/>
        <w:numPr>
          <w:ilvl w:val="0"/>
          <w:numId w:val="7"/>
        </w:numPr>
        <w:spacing w:before="20"/>
        <w:rPr>
          <w:sz w:val="24"/>
          <w:szCs w:val="24"/>
        </w:rPr>
      </w:pPr>
      <w:r w:rsidRPr="00D82AE4">
        <w:rPr>
          <w:sz w:val="24"/>
          <w:szCs w:val="24"/>
        </w:rPr>
        <w:t xml:space="preserve">Žádná ze smluvních stran není odpovědná za </w:t>
      </w:r>
      <w:r>
        <w:rPr>
          <w:sz w:val="24"/>
          <w:szCs w:val="24"/>
        </w:rPr>
        <w:t>prodlení</w:t>
      </w:r>
      <w:r w:rsidRPr="00D82AE4">
        <w:rPr>
          <w:sz w:val="24"/>
          <w:szCs w:val="24"/>
        </w:rPr>
        <w:t xml:space="preserve"> způsoben</w:t>
      </w:r>
      <w:r>
        <w:rPr>
          <w:sz w:val="24"/>
          <w:szCs w:val="24"/>
        </w:rPr>
        <w:t>é</w:t>
      </w:r>
      <w:r w:rsidRPr="00D82AE4">
        <w:rPr>
          <w:sz w:val="24"/>
          <w:szCs w:val="24"/>
        </w:rPr>
        <w:t xml:space="preserve"> prodlením s plněním závazků druhé smluvní strany.</w:t>
      </w:r>
    </w:p>
    <w:p w:rsidR="00821A2E" w:rsidRDefault="00821A2E" w:rsidP="00406D9E">
      <w:pPr>
        <w:pStyle w:val="Nadpis2-normlntext"/>
        <w:keepNext/>
        <w:keepLines/>
        <w:spacing w:before="20"/>
        <w:rPr>
          <w:sz w:val="24"/>
          <w:szCs w:val="24"/>
        </w:rPr>
      </w:pPr>
    </w:p>
    <w:p w:rsidR="00821A2E" w:rsidRDefault="00821A2E" w:rsidP="00302913">
      <w:pPr>
        <w:pStyle w:val="Nadpis2-normlntext"/>
        <w:keepNext/>
        <w:keepLines/>
        <w:spacing w:before="20"/>
      </w:pPr>
    </w:p>
    <w:p w:rsidR="00821A2E" w:rsidRDefault="00821A2E">
      <w:pPr>
        <w:rPr>
          <w:b/>
          <w:sz w:val="28"/>
          <w:szCs w:val="28"/>
          <w:u w:val="single"/>
        </w:rPr>
      </w:pPr>
      <w:r w:rsidRPr="00B4515A">
        <w:rPr>
          <w:b/>
          <w:sz w:val="28"/>
          <w:szCs w:val="28"/>
          <w:u w:val="single"/>
        </w:rPr>
        <w:t>Ochrana informací</w:t>
      </w:r>
    </w:p>
    <w:p w:rsidR="00821A2E" w:rsidRPr="00B4515A" w:rsidRDefault="00821A2E">
      <w:pPr>
        <w:rPr>
          <w:b/>
          <w:sz w:val="28"/>
          <w:szCs w:val="28"/>
          <w:u w:val="single"/>
        </w:rPr>
      </w:pPr>
    </w:p>
    <w:p w:rsidR="00821A2E" w:rsidRPr="00554CE0" w:rsidRDefault="00821A2E" w:rsidP="00554CE0">
      <w:pPr>
        <w:numPr>
          <w:ilvl w:val="0"/>
          <w:numId w:val="8"/>
        </w:numPr>
        <w:tabs>
          <w:tab w:val="clear" w:pos="720"/>
        </w:tabs>
        <w:spacing w:before="120" w:line="240" w:lineRule="atLeast"/>
        <w:ind w:left="540" w:hanging="540"/>
        <w:jc w:val="both"/>
        <w:rPr>
          <w:b/>
        </w:rPr>
      </w:pPr>
      <w:r w:rsidRPr="00554CE0">
        <w:rPr>
          <w:b/>
        </w:rPr>
        <w:t>Obě smluvní strany berou na vědomí, že originál podepsané smlouvy bude v elektronické podobě zveřejněn na internetových stránkách Ministerstva financí na dobu neurčitou.</w:t>
      </w:r>
    </w:p>
    <w:p w:rsidR="00821A2E" w:rsidRDefault="00821A2E" w:rsidP="007A1A0B">
      <w:pPr>
        <w:numPr>
          <w:ilvl w:val="0"/>
          <w:numId w:val="8"/>
        </w:numPr>
        <w:tabs>
          <w:tab w:val="clear" w:pos="720"/>
        </w:tabs>
        <w:spacing w:before="120" w:line="240" w:lineRule="atLeast"/>
        <w:ind w:left="540" w:hanging="540"/>
        <w:jc w:val="both"/>
        <w:rPr>
          <w:szCs w:val="16"/>
        </w:rPr>
      </w:pPr>
      <w:r w:rsidRPr="00541281">
        <w:rPr>
          <w:szCs w:val="20"/>
        </w:rPr>
        <w:t>Obě</w:t>
      </w:r>
      <w:r>
        <w:rPr>
          <w:bCs/>
        </w:rPr>
        <w:t xml:space="preserve"> </w:t>
      </w:r>
      <w:r>
        <w:t>smluvní</w:t>
      </w:r>
      <w:r>
        <w:rPr>
          <w:bCs/>
        </w:rPr>
        <w:t xml:space="preserve"> strany se zavazují udržovat v tajnosti a nezpřístupnit třetím osobám důvěrné informace (jak jsou vymezeny níže). </w:t>
      </w:r>
      <w:r>
        <w:t>Povinnost poskytovat informace podle zákona č. 106/1999 Sb., o svobodném přístupu k informacím, ve znění pozdějších předpisů není tímto ustanovením dotčena.</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Za důvěrné informace se považují veškeré následující informace:</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veškeré informace poskytnuté Objednatelem Zhotoviteli v souvislosti s touto smlouvou;</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informace, na která se vztahuje zákonem uložená povinnost mlčenlivosti Objednatele;</w:t>
      </w:r>
    </w:p>
    <w:p w:rsidR="00821A2E" w:rsidRDefault="00821A2E" w:rsidP="007A1A0B">
      <w:pPr>
        <w:numPr>
          <w:ilvl w:val="1"/>
          <w:numId w:val="8"/>
        </w:numPr>
        <w:tabs>
          <w:tab w:val="clear" w:pos="1440"/>
        </w:tabs>
        <w:spacing w:before="120" w:line="240" w:lineRule="atLeast"/>
        <w:ind w:hanging="720"/>
        <w:jc w:val="both"/>
        <w:rPr>
          <w:szCs w:val="16"/>
        </w:rPr>
      </w:pPr>
      <w:r w:rsidRPr="00497AF7">
        <w:rPr>
          <w:szCs w:val="16"/>
        </w:rPr>
        <w:t>veškeré další informace, které budou Objednatelem či Zhotovitelem označeny jako důvěrné</w:t>
      </w:r>
      <w:r>
        <w:rPr>
          <w:szCs w:val="16"/>
        </w:rPr>
        <w:t xml:space="preserve"> ve smyslu  ustanovení § 152 zákona č. 137/2006 Sb., o veřejných zakázkách, ve znění pozdějších předpisů.</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Povinnost zachovávat mlčenlivost uvedená v tomto článku se nevztahuje na informace:</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které jsou nebo se stanou všeobecně a veřejně přístupnými jinak, než porušením právních povinností ze strany Zhotovitele,</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u nichž je Zhotovitel schopen prokázat, že mu byly známy a byly mu volně k dispozici ještě před přijetím těchto informací od Objednatele,</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které budou Zhotoviteli po uzavření této smlouvy sděleny bez závazku mlčenlivosti třetí stranou, jež rovněž není ve vztahu k nim nijak vázána,</w:t>
      </w:r>
    </w:p>
    <w:p w:rsidR="00821A2E" w:rsidRDefault="00821A2E" w:rsidP="007A1A0B">
      <w:pPr>
        <w:numPr>
          <w:ilvl w:val="1"/>
          <w:numId w:val="8"/>
        </w:numPr>
        <w:tabs>
          <w:tab w:val="clear" w:pos="1440"/>
        </w:tabs>
        <w:spacing w:before="120" w:line="240" w:lineRule="atLeast"/>
        <w:ind w:hanging="720"/>
        <w:jc w:val="both"/>
        <w:rPr>
          <w:szCs w:val="16"/>
        </w:rPr>
      </w:pPr>
      <w:r w:rsidRPr="00497AF7">
        <w:rPr>
          <w:szCs w:val="16"/>
        </w:rPr>
        <w:t>jejichž sdělení se vyžaduje ze zákona.</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Důvěrné informace zahrnují rovněž veškeré informace získané náhodně nebo bez vědomí Objednatele a dále veškeré informace získané od jakékoliv třetí strany, které se týkají Objednatele či plnění této smlouvy.</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Smluvní strany se zavazují, že nezpřístupní jakékoliv třetí osobě důvěrné informace druhé strany bez jejího souhlasu, a to v jakékoliv formě, a že podniknou všechny nezbytné kroky k zabezpečení těchto informací. Zhotovitel je povinen zabezpečit veškeré důvěrné informace Objednatele proti odcizení nebo jinému zneužití</w:t>
      </w:r>
      <w:r>
        <w:rPr>
          <w:szCs w:val="16"/>
        </w:rPr>
        <w:t>.</w:t>
      </w:r>
      <w:r w:rsidRPr="00497AF7">
        <w:rPr>
          <w:szCs w:val="16"/>
        </w:rPr>
        <w:t xml:space="preserve"> </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Zhotovitel se zavazuje, že důvěrné informace užije pouze za účelem plnění této smlouvy. Jiná použití nejsou bez písemného svolení Objednatele přípustná.</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 xml:space="preserve">Zhotovitel je povinen svého případného subdodavatele zavázat povinností mlčenlivosti a respektováním práv </w:t>
      </w:r>
      <w:r>
        <w:rPr>
          <w:szCs w:val="16"/>
        </w:rPr>
        <w:t>O</w:t>
      </w:r>
      <w:r w:rsidRPr="00497AF7">
        <w:rPr>
          <w:szCs w:val="16"/>
        </w:rPr>
        <w:t>bjednatele nejméně ve stejném rozsahu, v jakém je v tomto závazkovém vztahu zavázán sám.</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Trvání povinnosti mlčenlivosti podle tohoto článku je stanoveno následovně:</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v případě smluv, jejichž předmětem je opakované plnění, po dobu 5 let od ukončení smlouvy;</w:t>
      </w:r>
    </w:p>
    <w:p w:rsidR="00821A2E" w:rsidRPr="00497AF7" w:rsidRDefault="00821A2E" w:rsidP="007A1A0B">
      <w:pPr>
        <w:numPr>
          <w:ilvl w:val="1"/>
          <w:numId w:val="8"/>
        </w:numPr>
        <w:tabs>
          <w:tab w:val="clear" w:pos="1440"/>
        </w:tabs>
        <w:spacing w:before="120" w:line="240" w:lineRule="atLeast"/>
        <w:ind w:hanging="720"/>
        <w:jc w:val="both"/>
        <w:rPr>
          <w:szCs w:val="16"/>
        </w:rPr>
      </w:pPr>
      <w:r w:rsidRPr="00497AF7">
        <w:rPr>
          <w:szCs w:val="16"/>
        </w:rPr>
        <w:t>v případě smluv s jednorázovým plněním po dobu 5 let od skončení záruční doby.</w:t>
      </w:r>
    </w:p>
    <w:p w:rsidR="00821A2E" w:rsidRPr="00497AF7" w:rsidRDefault="00821A2E" w:rsidP="007A1A0B">
      <w:pPr>
        <w:numPr>
          <w:ilvl w:val="0"/>
          <w:numId w:val="8"/>
        </w:numPr>
        <w:tabs>
          <w:tab w:val="clear" w:pos="720"/>
        </w:tabs>
        <w:spacing w:before="120" w:line="240" w:lineRule="atLeast"/>
        <w:ind w:left="540" w:hanging="540"/>
        <w:jc w:val="both"/>
        <w:rPr>
          <w:szCs w:val="16"/>
        </w:rPr>
      </w:pPr>
      <w:r w:rsidRPr="00497AF7">
        <w:rPr>
          <w:szCs w:val="16"/>
        </w:rPr>
        <w:t>Za prokázané porušení ustanovení v tomto článku má druhá smluvní strana právo požadovat náhradu takto vzniklé škody.</w:t>
      </w:r>
    </w:p>
    <w:p w:rsidR="00821A2E" w:rsidRDefault="00821A2E" w:rsidP="007A1A0B">
      <w:pPr>
        <w:numPr>
          <w:ilvl w:val="0"/>
          <w:numId w:val="8"/>
        </w:numPr>
        <w:tabs>
          <w:tab w:val="clear" w:pos="720"/>
        </w:tabs>
        <w:spacing w:before="120" w:line="240" w:lineRule="atLeast"/>
        <w:ind w:left="540" w:hanging="540"/>
        <w:jc w:val="both"/>
        <w:rPr>
          <w:szCs w:val="16"/>
        </w:rPr>
      </w:pPr>
      <w:r w:rsidRPr="00497AF7">
        <w:rPr>
          <w:szCs w:val="16"/>
        </w:rPr>
        <w:t>V případě porušení povinností uložených smluvním stranám tímto článkem má druhá smluvní strana</w:t>
      </w:r>
      <w:r>
        <w:rPr>
          <w:szCs w:val="16"/>
        </w:rPr>
        <w:t>, vedle náhrady škody,</w:t>
      </w:r>
      <w:r w:rsidRPr="00497AF7">
        <w:rPr>
          <w:szCs w:val="16"/>
        </w:rPr>
        <w:t xml:space="preserve"> účtovat smluvní pokutu ve výši 100.000 Kč za každý případ porušení.</w:t>
      </w:r>
    </w:p>
    <w:p w:rsidR="00821A2E" w:rsidRPr="00497AF7" w:rsidRDefault="00821A2E" w:rsidP="00A22394">
      <w:pPr>
        <w:spacing w:before="120" w:line="240" w:lineRule="atLeast"/>
        <w:ind w:left="540" w:hanging="540"/>
        <w:jc w:val="both"/>
        <w:rPr>
          <w:szCs w:val="16"/>
        </w:rPr>
      </w:pPr>
    </w:p>
    <w:p w:rsidR="00821A2E" w:rsidRDefault="00821A2E" w:rsidP="00726249">
      <w:pPr>
        <w:rPr>
          <w:b/>
          <w:sz w:val="28"/>
          <w:szCs w:val="28"/>
          <w:u w:val="single"/>
        </w:rPr>
      </w:pPr>
      <w:r w:rsidRPr="00B4515A">
        <w:rPr>
          <w:sz w:val="28"/>
          <w:szCs w:val="28"/>
        </w:rPr>
        <w:t xml:space="preserve">   </w:t>
      </w:r>
      <w:r w:rsidRPr="00B4515A">
        <w:rPr>
          <w:b/>
          <w:sz w:val="28"/>
          <w:szCs w:val="28"/>
          <w:u w:val="single"/>
        </w:rPr>
        <w:t xml:space="preserve">Ukončení smluvního vztahu  </w:t>
      </w:r>
    </w:p>
    <w:p w:rsidR="00821A2E" w:rsidRPr="004D7F5B" w:rsidRDefault="00821A2E" w:rsidP="00726249">
      <w:pPr>
        <w:rPr>
          <w:b/>
          <w:color w:val="0000FF"/>
          <w:sz w:val="28"/>
          <w:szCs w:val="28"/>
          <w:u w:val="single"/>
        </w:rPr>
      </w:pPr>
    </w:p>
    <w:p w:rsidR="00821A2E" w:rsidRPr="002D7730" w:rsidRDefault="00821A2E" w:rsidP="002D7730">
      <w:pPr>
        <w:numPr>
          <w:ilvl w:val="0"/>
          <w:numId w:val="9"/>
        </w:numPr>
        <w:spacing w:before="120" w:line="240" w:lineRule="atLeast"/>
        <w:jc w:val="both"/>
        <w:rPr>
          <w:szCs w:val="20"/>
        </w:rPr>
      </w:pPr>
      <w:r w:rsidRPr="002D7730">
        <w:rPr>
          <w:szCs w:val="20"/>
        </w:rPr>
        <w:t xml:space="preserve">Smlouva se uzavírá na dobu určitou a to od </w:t>
      </w:r>
      <w:r>
        <w:rPr>
          <w:szCs w:val="20"/>
        </w:rPr>
        <w:t xml:space="preserve">data jejího podpisu </w:t>
      </w:r>
      <w:r w:rsidRPr="002D7730">
        <w:rPr>
          <w:szCs w:val="20"/>
        </w:rPr>
        <w:t>do 31.1</w:t>
      </w:r>
      <w:r>
        <w:rPr>
          <w:szCs w:val="20"/>
        </w:rPr>
        <w:t>2</w:t>
      </w:r>
      <w:r w:rsidRPr="002D7730">
        <w:rPr>
          <w:szCs w:val="20"/>
        </w:rPr>
        <w:t>.201</w:t>
      </w:r>
      <w:r>
        <w:rPr>
          <w:szCs w:val="20"/>
        </w:rPr>
        <w:t>6</w:t>
      </w:r>
      <w:r w:rsidRPr="002D7730">
        <w:rPr>
          <w:szCs w:val="20"/>
        </w:rPr>
        <w:t>.</w:t>
      </w:r>
      <w:r w:rsidRPr="002D7730">
        <w:rPr>
          <w:szCs w:val="20"/>
        </w:rPr>
        <w:tab/>
      </w:r>
    </w:p>
    <w:p w:rsidR="00821A2E" w:rsidRPr="00402E69" w:rsidRDefault="00821A2E" w:rsidP="00795542">
      <w:pPr>
        <w:numPr>
          <w:ilvl w:val="0"/>
          <w:numId w:val="9"/>
        </w:numPr>
        <w:spacing w:before="120" w:line="240" w:lineRule="atLeast"/>
        <w:jc w:val="both"/>
        <w:rPr>
          <w:szCs w:val="20"/>
        </w:rPr>
      </w:pPr>
      <w:r w:rsidRPr="00402E69">
        <w:rPr>
          <w:szCs w:val="20"/>
        </w:rPr>
        <w:t>Smluvní vztah skončí uplynutím doby uvedené v odstavci 1</w:t>
      </w:r>
      <w:r>
        <w:rPr>
          <w:szCs w:val="20"/>
        </w:rPr>
        <w:t xml:space="preserve">. </w:t>
      </w:r>
      <w:r w:rsidRPr="00402E69">
        <w:rPr>
          <w:szCs w:val="20"/>
        </w:rPr>
        <w:t>tohoto článku</w:t>
      </w:r>
      <w:r>
        <w:rPr>
          <w:szCs w:val="20"/>
        </w:rPr>
        <w:t xml:space="preserve">. </w:t>
      </w:r>
      <w:r w:rsidRPr="002F1BF2">
        <w:rPr>
          <w:szCs w:val="20"/>
        </w:rPr>
        <w:t>Ukončením smlouvy nejsou dotčena práva z poskytnutí licencí na dobu neurčitou</w:t>
      </w:r>
      <w:r>
        <w:rPr>
          <w:szCs w:val="20"/>
        </w:rPr>
        <w:t>, práva z odpovědnosti za vady, povinnost mlčenlivosti a další ustanovení smlouvy, která podle svého obsahu mají trvat i po zániku smluvního vztahu</w:t>
      </w:r>
      <w:r w:rsidRPr="002F1BF2">
        <w:rPr>
          <w:szCs w:val="20"/>
        </w:rPr>
        <w:t>.</w:t>
      </w:r>
      <w:r w:rsidRPr="00402E69">
        <w:rPr>
          <w:szCs w:val="20"/>
        </w:rPr>
        <w:t xml:space="preserve"> </w:t>
      </w:r>
    </w:p>
    <w:p w:rsidR="00821A2E" w:rsidRDefault="00821A2E" w:rsidP="007A1A0B">
      <w:pPr>
        <w:numPr>
          <w:ilvl w:val="0"/>
          <w:numId w:val="9"/>
        </w:numPr>
        <w:tabs>
          <w:tab w:val="clear" w:pos="360"/>
        </w:tabs>
        <w:spacing w:before="120" w:line="240" w:lineRule="atLeast"/>
        <w:jc w:val="both"/>
        <w:rPr>
          <w:szCs w:val="16"/>
        </w:rPr>
      </w:pPr>
      <w:r>
        <w:rPr>
          <w:szCs w:val="20"/>
        </w:rPr>
        <w:t>Smluvní vztah vniklý na základě této smlouvy může být ukončen i před uplynutím doby uvedené v odstavci 1. tohoto článku p</w:t>
      </w:r>
      <w:r w:rsidRPr="00402E69">
        <w:rPr>
          <w:szCs w:val="16"/>
        </w:rPr>
        <w:t>ísemnou dohodou obou smluvních stran</w:t>
      </w:r>
      <w:r>
        <w:rPr>
          <w:szCs w:val="16"/>
        </w:rPr>
        <w:t>.</w:t>
      </w:r>
    </w:p>
    <w:p w:rsidR="00821A2E" w:rsidRDefault="00821A2E" w:rsidP="007A1A0B">
      <w:pPr>
        <w:numPr>
          <w:ilvl w:val="0"/>
          <w:numId w:val="9"/>
        </w:numPr>
        <w:tabs>
          <w:tab w:val="clear" w:pos="360"/>
        </w:tabs>
        <w:spacing w:before="120" w:line="240" w:lineRule="atLeast"/>
        <w:jc w:val="both"/>
        <w:rPr>
          <w:szCs w:val="16"/>
        </w:rPr>
      </w:pPr>
      <w:r w:rsidRPr="00795542">
        <w:rPr>
          <w:szCs w:val="16"/>
        </w:rPr>
        <w:t>Smluvní strany jsou oprávněny odstoupit od smlouvy z důvodů uvedených v zákoně, z důvodů uvedených ve smlouvě a dále z důvodu podstatného porušení  smlouvy ve smyslu ustanovení § 345 obchodního zákoníku, pokud podstatné porušení smlouvy, které je důvodem pro odstoupení od smlouvy nebylo způsobeno okolnostmi vylučujícími odpovědnost dle ustanovení § 374 obchodního zákoníku.</w:t>
      </w:r>
    </w:p>
    <w:p w:rsidR="00821A2E" w:rsidRDefault="00821A2E" w:rsidP="00011929">
      <w:pPr>
        <w:ind w:left="540"/>
        <w:jc w:val="both"/>
        <w:rPr>
          <w:szCs w:val="16"/>
        </w:rPr>
      </w:pPr>
    </w:p>
    <w:p w:rsidR="00821A2E" w:rsidRPr="00011929" w:rsidRDefault="00821A2E" w:rsidP="007A1A0B">
      <w:pPr>
        <w:numPr>
          <w:ilvl w:val="1"/>
          <w:numId w:val="19"/>
        </w:numPr>
        <w:ind w:hanging="720"/>
        <w:jc w:val="both"/>
        <w:rPr>
          <w:szCs w:val="16"/>
        </w:rPr>
      </w:pPr>
      <w:r w:rsidRPr="00011929">
        <w:rPr>
          <w:szCs w:val="16"/>
        </w:rPr>
        <w:t xml:space="preserve">Objednatel je oprávněn od této smlouvy odstoupit </w:t>
      </w:r>
      <w:r>
        <w:rPr>
          <w:szCs w:val="16"/>
        </w:rPr>
        <w:t xml:space="preserve">zejména </w:t>
      </w:r>
      <w:r w:rsidRPr="00011929">
        <w:rPr>
          <w:szCs w:val="16"/>
        </w:rPr>
        <w:t xml:space="preserve">v následujících případech podstatného porušení </w:t>
      </w:r>
      <w:r>
        <w:rPr>
          <w:szCs w:val="16"/>
        </w:rPr>
        <w:t>povinností Zhotovit</w:t>
      </w:r>
      <w:r w:rsidRPr="00011929">
        <w:rPr>
          <w:szCs w:val="16"/>
        </w:rPr>
        <w:t>elem:</w:t>
      </w:r>
    </w:p>
    <w:p w:rsidR="00821A2E" w:rsidRDefault="00821A2E" w:rsidP="007A1A0B">
      <w:pPr>
        <w:numPr>
          <w:ilvl w:val="0"/>
          <w:numId w:val="18"/>
        </w:numPr>
        <w:tabs>
          <w:tab w:val="clear" w:pos="1440"/>
        </w:tabs>
        <w:ind w:left="1080"/>
        <w:jc w:val="both"/>
        <w:rPr>
          <w:szCs w:val="20"/>
        </w:rPr>
      </w:pPr>
      <w:r w:rsidRPr="00D305D0">
        <w:rPr>
          <w:szCs w:val="20"/>
        </w:rPr>
        <w:t xml:space="preserve">v případě, že bude rozhodnuto o likvidaci </w:t>
      </w:r>
      <w:r>
        <w:rPr>
          <w:szCs w:val="20"/>
        </w:rPr>
        <w:t>Zhotovit</w:t>
      </w:r>
      <w:r w:rsidRPr="00D305D0">
        <w:rPr>
          <w:szCs w:val="20"/>
        </w:rPr>
        <w:t xml:space="preserve">ele, a v případě že </w:t>
      </w:r>
      <w:r>
        <w:rPr>
          <w:szCs w:val="20"/>
        </w:rPr>
        <w:t>Zhotovit</w:t>
      </w:r>
      <w:r w:rsidRPr="00D305D0">
        <w:rPr>
          <w:szCs w:val="20"/>
        </w:rPr>
        <w:t xml:space="preserve">el podá insolvenční návrh jako dlužník, </w:t>
      </w:r>
      <w:r>
        <w:rPr>
          <w:szCs w:val="20"/>
        </w:rPr>
        <w:t>insolvenční návrh podaný proti Zhotoviteli bude zamítnut pro nedostatek majetku,</w:t>
      </w:r>
      <w:r w:rsidRPr="00D305D0">
        <w:rPr>
          <w:szCs w:val="20"/>
        </w:rPr>
        <w:t xml:space="preserve"> bude rozhodnuto o úpadku </w:t>
      </w:r>
      <w:r>
        <w:rPr>
          <w:szCs w:val="20"/>
        </w:rPr>
        <w:t>Zhotovit</w:t>
      </w:r>
      <w:r w:rsidRPr="00D305D0">
        <w:rPr>
          <w:szCs w:val="20"/>
        </w:rPr>
        <w:t>ele nebo bude vydáno jiné rozhodnutí s obdobnými účinky;</w:t>
      </w:r>
    </w:p>
    <w:p w:rsidR="00821A2E" w:rsidRPr="00B53043" w:rsidRDefault="00821A2E" w:rsidP="007A1A0B">
      <w:pPr>
        <w:numPr>
          <w:ilvl w:val="0"/>
          <w:numId w:val="18"/>
        </w:numPr>
        <w:tabs>
          <w:tab w:val="clear" w:pos="1440"/>
        </w:tabs>
        <w:ind w:left="1080"/>
        <w:jc w:val="both"/>
        <w:rPr>
          <w:szCs w:val="20"/>
        </w:rPr>
      </w:pPr>
      <w:r w:rsidRPr="00D305D0">
        <w:rPr>
          <w:szCs w:val="20"/>
        </w:rPr>
        <w:t xml:space="preserve">v případě prodlení </w:t>
      </w:r>
      <w:r>
        <w:rPr>
          <w:szCs w:val="20"/>
        </w:rPr>
        <w:t>Zhotovit</w:t>
      </w:r>
      <w:r w:rsidRPr="00D305D0">
        <w:rPr>
          <w:szCs w:val="20"/>
        </w:rPr>
        <w:t xml:space="preserve">ele </w:t>
      </w:r>
      <w:r w:rsidRPr="008F3A0D">
        <w:rPr>
          <w:szCs w:val="20"/>
        </w:rPr>
        <w:t>s dodáním předmětu plnění o více jak 30 kalendářních dní</w:t>
      </w:r>
      <w:r w:rsidRPr="00B53043">
        <w:rPr>
          <w:szCs w:val="20"/>
        </w:rPr>
        <w:t xml:space="preserve"> </w:t>
      </w:r>
      <w:r w:rsidRPr="008F3A0D">
        <w:rPr>
          <w:szCs w:val="20"/>
        </w:rPr>
        <w:t>po termínu plnění</w:t>
      </w:r>
      <w:r>
        <w:rPr>
          <w:szCs w:val="20"/>
        </w:rPr>
        <w:t>;</w:t>
      </w:r>
    </w:p>
    <w:p w:rsidR="00821A2E" w:rsidRPr="008F3A0D" w:rsidRDefault="00821A2E" w:rsidP="007A1A0B">
      <w:pPr>
        <w:numPr>
          <w:ilvl w:val="0"/>
          <w:numId w:val="18"/>
        </w:numPr>
        <w:tabs>
          <w:tab w:val="clear" w:pos="1440"/>
        </w:tabs>
        <w:ind w:left="1080"/>
        <w:jc w:val="both"/>
        <w:rPr>
          <w:szCs w:val="20"/>
        </w:rPr>
      </w:pPr>
      <w:r w:rsidRPr="00D305D0">
        <w:rPr>
          <w:szCs w:val="20"/>
        </w:rPr>
        <w:t xml:space="preserve">v případě, že </w:t>
      </w:r>
      <w:r>
        <w:rPr>
          <w:szCs w:val="20"/>
        </w:rPr>
        <w:t>Zhotovit</w:t>
      </w:r>
      <w:r w:rsidRPr="00D305D0">
        <w:rPr>
          <w:szCs w:val="20"/>
        </w:rPr>
        <w:t xml:space="preserve">el neodstraní vady </w:t>
      </w:r>
      <w:r>
        <w:rPr>
          <w:szCs w:val="20"/>
        </w:rPr>
        <w:t>předmětu plnění</w:t>
      </w:r>
      <w:r w:rsidRPr="00D305D0">
        <w:rPr>
          <w:szCs w:val="20"/>
        </w:rPr>
        <w:t xml:space="preserve"> ani ve lhůtě </w:t>
      </w:r>
      <w:r>
        <w:rPr>
          <w:szCs w:val="20"/>
        </w:rPr>
        <w:t xml:space="preserve">30 </w:t>
      </w:r>
      <w:r w:rsidRPr="008F3A0D">
        <w:rPr>
          <w:szCs w:val="20"/>
        </w:rPr>
        <w:t xml:space="preserve">kalendářních dní od jejich oznámení </w:t>
      </w:r>
      <w:r>
        <w:rPr>
          <w:szCs w:val="20"/>
        </w:rPr>
        <w:t>O</w:t>
      </w:r>
      <w:r w:rsidRPr="008F3A0D">
        <w:rPr>
          <w:szCs w:val="20"/>
        </w:rPr>
        <w:t>bjednatelem;</w:t>
      </w:r>
    </w:p>
    <w:p w:rsidR="00821A2E" w:rsidRPr="00B4515A" w:rsidRDefault="00821A2E" w:rsidP="007A1A0B">
      <w:pPr>
        <w:numPr>
          <w:ilvl w:val="0"/>
          <w:numId w:val="18"/>
        </w:numPr>
        <w:tabs>
          <w:tab w:val="clear" w:pos="1440"/>
        </w:tabs>
        <w:ind w:left="1080"/>
        <w:jc w:val="both"/>
        <w:rPr>
          <w:szCs w:val="20"/>
        </w:rPr>
      </w:pPr>
      <w:r w:rsidRPr="008F3A0D">
        <w:rPr>
          <w:szCs w:val="20"/>
        </w:rPr>
        <w:t xml:space="preserve">v případě realizace předmětu smlouvy v rozporu s ustanoveními smlouvy, v rozporu s obecně závaznými právními předpisy nebo </w:t>
      </w:r>
      <w:r>
        <w:rPr>
          <w:szCs w:val="20"/>
        </w:rPr>
        <w:t xml:space="preserve">v případě </w:t>
      </w:r>
      <w:r w:rsidRPr="008F3A0D">
        <w:rPr>
          <w:szCs w:val="20"/>
        </w:rPr>
        <w:t xml:space="preserve">nedodržování jiných závazných dokumentů či předpisů (zejména předpisů pro bezpečnost práce, </w:t>
      </w:r>
      <w:r w:rsidRPr="00B4515A">
        <w:rPr>
          <w:szCs w:val="20"/>
        </w:rPr>
        <w:t>požární bezpečnost apod.)</w:t>
      </w:r>
      <w:r>
        <w:rPr>
          <w:szCs w:val="20"/>
        </w:rPr>
        <w:t>;</w:t>
      </w:r>
      <w:r w:rsidRPr="00B4515A">
        <w:rPr>
          <w:szCs w:val="20"/>
        </w:rPr>
        <w:t xml:space="preserve"> </w:t>
      </w:r>
    </w:p>
    <w:p w:rsidR="00821A2E" w:rsidRPr="008F3A0D" w:rsidRDefault="00821A2E" w:rsidP="007A1A0B">
      <w:pPr>
        <w:numPr>
          <w:ilvl w:val="0"/>
          <w:numId w:val="18"/>
        </w:numPr>
        <w:tabs>
          <w:tab w:val="clear" w:pos="1440"/>
        </w:tabs>
        <w:ind w:left="1080"/>
        <w:jc w:val="both"/>
        <w:rPr>
          <w:szCs w:val="20"/>
        </w:rPr>
      </w:pPr>
      <w:r w:rsidRPr="00B4515A">
        <w:rPr>
          <w:szCs w:val="20"/>
        </w:rPr>
        <w:t>v případ</w:t>
      </w:r>
      <w:r w:rsidRPr="008F3A0D">
        <w:rPr>
          <w:szCs w:val="20"/>
        </w:rPr>
        <w:t xml:space="preserve">ě jiného porušení povinností </w:t>
      </w:r>
      <w:r>
        <w:rPr>
          <w:szCs w:val="20"/>
        </w:rPr>
        <w:t>Zhotovit</w:t>
      </w:r>
      <w:r w:rsidRPr="008F3A0D">
        <w:rPr>
          <w:szCs w:val="20"/>
        </w:rPr>
        <w:t xml:space="preserve">ele, které nebude odstraněno ani do </w:t>
      </w:r>
      <w:r>
        <w:rPr>
          <w:szCs w:val="20"/>
        </w:rPr>
        <w:t>30</w:t>
      </w:r>
      <w:r w:rsidRPr="008F3A0D">
        <w:rPr>
          <w:szCs w:val="20"/>
        </w:rPr>
        <w:t xml:space="preserve"> kalendářních dní od doručení výzvy </w:t>
      </w:r>
      <w:r>
        <w:rPr>
          <w:szCs w:val="20"/>
        </w:rPr>
        <w:t>O</w:t>
      </w:r>
      <w:r w:rsidRPr="008F3A0D">
        <w:rPr>
          <w:szCs w:val="20"/>
        </w:rPr>
        <w:t>bjednatele.</w:t>
      </w:r>
    </w:p>
    <w:p w:rsidR="00821A2E" w:rsidRPr="00B53043" w:rsidRDefault="00821A2E" w:rsidP="00400608">
      <w:pPr>
        <w:ind w:left="720" w:hanging="360"/>
        <w:jc w:val="both"/>
        <w:rPr>
          <w:szCs w:val="16"/>
        </w:rPr>
      </w:pPr>
    </w:p>
    <w:p w:rsidR="00821A2E" w:rsidRPr="008F3A0D" w:rsidRDefault="00821A2E" w:rsidP="007A1A0B">
      <w:pPr>
        <w:numPr>
          <w:ilvl w:val="1"/>
          <w:numId w:val="19"/>
        </w:numPr>
        <w:ind w:left="720"/>
        <w:jc w:val="both"/>
        <w:rPr>
          <w:szCs w:val="16"/>
        </w:rPr>
      </w:pPr>
      <w:r>
        <w:rPr>
          <w:szCs w:val="16"/>
        </w:rPr>
        <w:t>V případě odstoupení podle článku 4.1 písm. b), c) a e) je po marném uplynutí 30denní lhůty Objednatel</w:t>
      </w:r>
      <w:r w:rsidRPr="00F6519F">
        <w:rPr>
          <w:szCs w:val="16"/>
        </w:rPr>
        <w:t xml:space="preserve"> oprávněn od smlouvy jednostranně odstoupit</w:t>
      </w:r>
      <w:r>
        <w:rPr>
          <w:szCs w:val="16"/>
        </w:rPr>
        <w:t>, a to</w:t>
      </w:r>
      <w:r w:rsidRPr="00F6519F">
        <w:rPr>
          <w:szCs w:val="16"/>
        </w:rPr>
        <w:t xml:space="preserve"> bez jakýchkoliv sankcí ze strany </w:t>
      </w:r>
      <w:r>
        <w:rPr>
          <w:szCs w:val="16"/>
        </w:rPr>
        <w:t>Zhotovitele. Zhotovitel má v případě odstoupení od smlouvy</w:t>
      </w:r>
      <w:r w:rsidRPr="00F373FC">
        <w:rPr>
          <w:szCs w:val="16"/>
        </w:rPr>
        <w:t xml:space="preserve"> v každém případě nárok na náhradu prokázaných nákladů, které</w:t>
      </w:r>
      <w:r>
        <w:rPr>
          <w:szCs w:val="16"/>
        </w:rPr>
        <w:t xml:space="preserve"> mu </w:t>
      </w:r>
      <w:r w:rsidRPr="00F373FC">
        <w:rPr>
          <w:szCs w:val="16"/>
        </w:rPr>
        <w:t>vzniknou v souvislosti s náhradním řešením, zejm</w:t>
      </w:r>
      <w:r>
        <w:rPr>
          <w:szCs w:val="16"/>
        </w:rPr>
        <w:t xml:space="preserve">éna </w:t>
      </w:r>
      <w:r w:rsidRPr="00F373FC">
        <w:rPr>
          <w:szCs w:val="16"/>
        </w:rPr>
        <w:t>nákladů, které mohou vzniknout v souvislosti s</w:t>
      </w:r>
      <w:r>
        <w:rPr>
          <w:szCs w:val="16"/>
        </w:rPr>
        <w:t>e zajištěním náhradního plnění.</w:t>
      </w:r>
    </w:p>
    <w:p w:rsidR="00821A2E" w:rsidRPr="008F3A0D" w:rsidRDefault="00821A2E" w:rsidP="00400608">
      <w:pPr>
        <w:ind w:left="360"/>
        <w:jc w:val="both"/>
        <w:rPr>
          <w:szCs w:val="16"/>
        </w:rPr>
      </w:pPr>
    </w:p>
    <w:p w:rsidR="00821A2E" w:rsidRPr="008F3A0D" w:rsidRDefault="00821A2E" w:rsidP="007A1A0B">
      <w:pPr>
        <w:numPr>
          <w:ilvl w:val="1"/>
          <w:numId w:val="19"/>
        </w:numPr>
        <w:ind w:left="720"/>
        <w:jc w:val="both"/>
        <w:rPr>
          <w:szCs w:val="16"/>
        </w:rPr>
      </w:pPr>
      <w:r w:rsidRPr="008F3A0D">
        <w:rPr>
          <w:szCs w:val="16"/>
        </w:rPr>
        <w:t xml:space="preserve">Objednatel je v případě odstoupení od této smlouvy oprávněn podle své volby buď odstoupit od smlouvy jako celku nebo odstoupit pouze od části smlouvy, která bude v době odstoupení nesplněna. V případě částečného odstoupení je </w:t>
      </w:r>
      <w:r>
        <w:rPr>
          <w:szCs w:val="16"/>
        </w:rPr>
        <w:t>Zhotovit</w:t>
      </w:r>
      <w:r w:rsidRPr="008F3A0D">
        <w:rPr>
          <w:szCs w:val="16"/>
        </w:rPr>
        <w:t xml:space="preserve">el povinen vrátit </w:t>
      </w:r>
      <w:r>
        <w:rPr>
          <w:szCs w:val="16"/>
        </w:rPr>
        <w:t>O</w:t>
      </w:r>
      <w:r w:rsidRPr="008F3A0D">
        <w:rPr>
          <w:szCs w:val="16"/>
        </w:rPr>
        <w:t xml:space="preserve">bjednateli cenu díla </w:t>
      </w:r>
      <w:r>
        <w:rPr>
          <w:szCs w:val="16"/>
        </w:rPr>
        <w:t xml:space="preserve">(byla-li již uhrazena) </w:t>
      </w:r>
      <w:r w:rsidRPr="008F3A0D">
        <w:rPr>
          <w:szCs w:val="16"/>
        </w:rPr>
        <w:t>sníženou o hodnotu plnění, která nejsou dotčena odstoupením.</w:t>
      </w:r>
    </w:p>
    <w:p w:rsidR="00821A2E" w:rsidRDefault="00821A2E" w:rsidP="00400608">
      <w:pPr>
        <w:ind w:left="720" w:hanging="360"/>
        <w:jc w:val="both"/>
        <w:rPr>
          <w:szCs w:val="20"/>
        </w:rPr>
      </w:pPr>
    </w:p>
    <w:p w:rsidR="00821A2E" w:rsidRPr="00B53043" w:rsidRDefault="00821A2E" w:rsidP="007A1A0B">
      <w:pPr>
        <w:numPr>
          <w:ilvl w:val="1"/>
          <w:numId w:val="19"/>
        </w:numPr>
        <w:ind w:left="720"/>
        <w:jc w:val="both"/>
        <w:rPr>
          <w:szCs w:val="20"/>
        </w:rPr>
      </w:pPr>
      <w:r w:rsidRPr="008F3A0D">
        <w:rPr>
          <w:szCs w:val="16"/>
        </w:rPr>
        <w:t>Zhotovitel je oprávněn od této smlouvy odstoupit v následujících případech</w:t>
      </w:r>
      <w:r>
        <w:rPr>
          <w:szCs w:val="20"/>
        </w:rPr>
        <w:t xml:space="preserve"> podstatného porušení Objednatelem</w:t>
      </w:r>
      <w:r w:rsidRPr="00B53043">
        <w:rPr>
          <w:szCs w:val="20"/>
        </w:rPr>
        <w:t>:</w:t>
      </w:r>
    </w:p>
    <w:p w:rsidR="00821A2E" w:rsidRPr="008F3A0D" w:rsidRDefault="00821A2E" w:rsidP="00400608">
      <w:pPr>
        <w:numPr>
          <w:ilvl w:val="0"/>
          <w:numId w:val="20"/>
        </w:numPr>
        <w:jc w:val="both"/>
        <w:rPr>
          <w:szCs w:val="20"/>
        </w:rPr>
      </w:pPr>
      <w:r>
        <w:rPr>
          <w:szCs w:val="16"/>
        </w:rPr>
        <w:t>b</w:t>
      </w:r>
      <w:r w:rsidRPr="00011929">
        <w:rPr>
          <w:szCs w:val="16"/>
        </w:rPr>
        <w:t xml:space="preserve">ude-li </w:t>
      </w:r>
      <w:r>
        <w:rPr>
          <w:szCs w:val="16"/>
        </w:rPr>
        <w:t>O</w:t>
      </w:r>
      <w:r w:rsidRPr="00011929">
        <w:rPr>
          <w:szCs w:val="16"/>
        </w:rPr>
        <w:t xml:space="preserve">bjednatel v prodlení s plněním lhůty splatnosti daňového dokladu – faktury o více jak </w:t>
      </w:r>
      <w:r>
        <w:rPr>
          <w:szCs w:val="16"/>
        </w:rPr>
        <w:t>30</w:t>
      </w:r>
      <w:r w:rsidRPr="00011929">
        <w:rPr>
          <w:szCs w:val="16"/>
        </w:rPr>
        <w:t xml:space="preserve"> kalendářních dní, přičemž nárok na úrok z prodlení, není tímto ustanovením dotčen</w:t>
      </w:r>
      <w:r>
        <w:rPr>
          <w:szCs w:val="16"/>
        </w:rPr>
        <w:t>,</w:t>
      </w:r>
    </w:p>
    <w:p w:rsidR="00821A2E" w:rsidRDefault="00821A2E" w:rsidP="00400608">
      <w:pPr>
        <w:numPr>
          <w:ilvl w:val="0"/>
          <w:numId w:val="20"/>
        </w:numPr>
        <w:jc w:val="both"/>
        <w:rPr>
          <w:szCs w:val="20"/>
        </w:rPr>
      </w:pPr>
      <w:r w:rsidRPr="00B53043">
        <w:rPr>
          <w:szCs w:val="20"/>
        </w:rPr>
        <w:t xml:space="preserve">v případě prodlení </w:t>
      </w:r>
      <w:r>
        <w:rPr>
          <w:szCs w:val="20"/>
        </w:rPr>
        <w:t>O</w:t>
      </w:r>
      <w:r w:rsidRPr="00B53043">
        <w:rPr>
          <w:szCs w:val="20"/>
        </w:rPr>
        <w:t xml:space="preserve">bjednatele s poskytnutím součinnosti o více než </w:t>
      </w:r>
      <w:r w:rsidRPr="00B53043">
        <w:rPr>
          <w:szCs w:val="16"/>
        </w:rPr>
        <w:t>30 kalendářních dní</w:t>
      </w:r>
      <w:r w:rsidRPr="00B53043">
        <w:rPr>
          <w:szCs w:val="20"/>
        </w:rPr>
        <w:t xml:space="preserve"> od </w:t>
      </w:r>
      <w:r>
        <w:rPr>
          <w:szCs w:val="20"/>
        </w:rPr>
        <w:t xml:space="preserve">prokazatelného </w:t>
      </w:r>
      <w:r w:rsidRPr="00B53043">
        <w:rPr>
          <w:szCs w:val="20"/>
        </w:rPr>
        <w:t xml:space="preserve">doručení </w:t>
      </w:r>
      <w:r>
        <w:rPr>
          <w:szCs w:val="20"/>
        </w:rPr>
        <w:t xml:space="preserve">písemné </w:t>
      </w:r>
      <w:r w:rsidRPr="00B53043">
        <w:rPr>
          <w:szCs w:val="20"/>
        </w:rPr>
        <w:t xml:space="preserve">výzvy </w:t>
      </w:r>
      <w:r>
        <w:rPr>
          <w:szCs w:val="20"/>
        </w:rPr>
        <w:t>Zhotovit</w:t>
      </w:r>
      <w:r w:rsidRPr="00B53043">
        <w:rPr>
          <w:szCs w:val="20"/>
        </w:rPr>
        <w:t>ele</w:t>
      </w:r>
      <w:r>
        <w:rPr>
          <w:szCs w:val="20"/>
        </w:rPr>
        <w:t>.</w:t>
      </w:r>
      <w:r w:rsidRPr="00B53043">
        <w:rPr>
          <w:szCs w:val="20"/>
        </w:rPr>
        <w:t xml:space="preserve"> </w:t>
      </w:r>
    </w:p>
    <w:p w:rsidR="00821A2E" w:rsidRDefault="00821A2E" w:rsidP="00400608">
      <w:pPr>
        <w:ind w:left="720" w:hanging="360"/>
        <w:jc w:val="both"/>
        <w:rPr>
          <w:szCs w:val="20"/>
        </w:rPr>
      </w:pPr>
    </w:p>
    <w:p w:rsidR="00821A2E" w:rsidRDefault="00821A2E" w:rsidP="007A1A0B">
      <w:pPr>
        <w:numPr>
          <w:ilvl w:val="1"/>
          <w:numId w:val="19"/>
        </w:numPr>
        <w:ind w:left="720"/>
        <w:jc w:val="both"/>
        <w:rPr>
          <w:szCs w:val="20"/>
        </w:rPr>
      </w:pPr>
      <w:r w:rsidRPr="008F3A0D">
        <w:rPr>
          <w:szCs w:val="16"/>
        </w:rPr>
        <w:t>Odstoupení od této smlouvy musí být písemné a musí v něm být uveden odkaz</w:t>
      </w:r>
      <w:r w:rsidRPr="00B53043">
        <w:rPr>
          <w:szCs w:val="20"/>
        </w:rPr>
        <w:t xml:space="preserve"> na ustanovení této smlouvy či právních předpisů, které zakládá oprávnění od smlouvy odstoupit.</w:t>
      </w:r>
    </w:p>
    <w:p w:rsidR="00821A2E" w:rsidRPr="00B53043" w:rsidRDefault="00821A2E" w:rsidP="00400608">
      <w:pPr>
        <w:ind w:left="720" w:hanging="360"/>
        <w:jc w:val="both"/>
        <w:rPr>
          <w:szCs w:val="20"/>
        </w:rPr>
      </w:pPr>
    </w:p>
    <w:p w:rsidR="00821A2E" w:rsidRPr="008F3A0D" w:rsidRDefault="00821A2E" w:rsidP="007A1A0B">
      <w:pPr>
        <w:numPr>
          <w:ilvl w:val="1"/>
          <w:numId w:val="19"/>
        </w:numPr>
        <w:ind w:left="720"/>
        <w:jc w:val="both"/>
        <w:rPr>
          <w:szCs w:val="16"/>
        </w:rPr>
      </w:pPr>
      <w:r w:rsidRPr="008F3A0D">
        <w:rPr>
          <w:szCs w:val="16"/>
        </w:rPr>
        <w:t>Práva smluvních stran vzniklá před platným odstoupením od smlouvy nejsou odstoupením dotčena.</w:t>
      </w:r>
    </w:p>
    <w:p w:rsidR="00821A2E" w:rsidRPr="008F3A0D" w:rsidRDefault="00821A2E" w:rsidP="00400608">
      <w:pPr>
        <w:ind w:left="360"/>
        <w:jc w:val="both"/>
        <w:rPr>
          <w:szCs w:val="16"/>
        </w:rPr>
      </w:pPr>
    </w:p>
    <w:p w:rsidR="00821A2E" w:rsidRPr="008F3A0D" w:rsidRDefault="00821A2E" w:rsidP="007A1A0B">
      <w:pPr>
        <w:numPr>
          <w:ilvl w:val="1"/>
          <w:numId w:val="19"/>
        </w:numPr>
        <w:ind w:left="720"/>
        <w:jc w:val="both"/>
        <w:rPr>
          <w:szCs w:val="16"/>
        </w:rPr>
      </w:pPr>
      <w:r w:rsidRPr="008F3A0D">
        <w:rPr>
          <w:szCs w:val="16"/>
        </w:rPr>
        <w:t xml:space="preserve">V případě částečného odstoupení od této smlouvy zůstává tato smlouva v platnosti ohledně těch částí díla, které nejsou dotčeny odstoupením. </w:t>
      </w:r>
    </w:p>
    <w:p w:rsidR="00821A2E" w:rsidRPr="008F3A0D" w:rsidRDefault="00821A2E" w:rsidP="00400608">
      <w:pPr>
        <w:ind w:left="360"/>
        <w:jc w:val="both"/>
        <w:rPr>
          <w:szCs w:val="16"/>
        </w:rPr>
      </w:pPr>
    </w:p>
    <w:p w:rsidR="00821A2E" w:rsidRPr="008F3A0D" w:rsidRDefault="00821A2E" w:rsidP="007A1A0B">
      <w:pPr>
        <w:numPr>
          <w:ilvl w:val="1"/>
          <w:numId w:val="19"/>
        </w:numPr>
        <w:ind w:left="720"/>
        <w:jc w:val="both"/>
        <w:rPr>
          <w:szCs w:val="16"/>
        </w:rPr>
      </w:pPr>
      <w:r w:rsidRPr="008F3A0D">
        <w:rPr>
          <w:szCs w:val="16"/>
        </w:rPr>
        <w:t>V</w:t>
      </w:r>
      <w:r>
        <w:rPr>
          <w:szCs w:val="16"/>
        </w:rPr>
        <w:t xml:space="preserve"> </w:t>
      </w:r>
      <w:r w:rsidRPr="008F3A0D">
        <w:rPr>
          <w:szCs w:val="16"/>
        </w:rPr>
        <w:t xml:space="preserve">případě částečného odstoupení od této smlouvy je </w:t>
      </w:r>
      <w:r>
        <w:rPr>
          <w:szCs w:val="16"/>
        </w:rPr>
        <w:t>Zhotovit</w:t>
      </w:r>
      <w:r w:rsidRPr="008F3A0D">
        <w:rPr>
          <w:szCs w:val="16"/>
        </w:rPr>
        <w:t xml:space="preserve">el povinen do 5 pracovních dnů od </w:t>
      </w:r>
      <w:r>
        <w:rPr>
          <w:szCs w:val="16"/>
        </w:rPr>
        <w:t xml:space="preserve">prokazatelného </w:t>
      </w:r>
      <w:r w:rsidRPr="008F3A0D">
        <w:rPr>
          <w:szCs w:val="16"/>
        </w:rPr>
        <w:t xml:space="preserve">doručení odstoupení předat </w:t>
      </w:r>
      <w:r>
        <w:rPr>
          <w:szCs w:val="16"/>
        </w:rPr>
        <w:t>O</w:t>
      </w:r>
      <w:r w:rsidRPr="008F3A0D">
        <w:rPr>
          <w:szCs w:val="16"/>
        </w:rPr>
        <w:t xml:space="preserve">bjednateli ty části díla, které nebyly dotčeny odstoupením, včetně </w:t>
      </w:r>
      <w:r>
        <w:rPr>
          <w:szCs w:val="16"/>
        </w:rPr>
        <w:t xml:space="preserve">případných </w:t>
      </w:r>
      <w:r w:rsidRPr="008F3A0D">
        <w:rPr>
          <w:szCs w:val="16"/>
        </w:rPr>
        <w:t xml:space="preserve">zdrojových kódů a dalších podkladů nezbytných k dokončení díla </w:t>
      </w:r>
      <w:r>
        <w:rPr>
          <w:szCs w:val="16"/>
        </w:rPr>
        <w:t>O</w:t>
      </w:r>
      <w:r w:rsidRPr="008F3A0D">
        <w:rPr>
          <w:szCs w:val="16"/>
        </w:rPr>
        <w:t xml:space="preserve">bjednatelem či třetími osobami. </w:t>
      </w:r>
    </w:p>
    <w:p w:rsidR="00821A2E" w:rsidRPr="008F3A0D" w:rsidRDefault="00821A2E" w:rsidP="00400608">
      <w:pPr>
        <w:ind w:left="360"/>
        <w:jc w:val="both"/>
        <w:rPr>
          <w:szCs w:val="16"/>
        </w:rPr>
      </w:pPr>
    </w:p>
    <w:p w:rsidR="00821A2E" w:rsidRDefault="00821A2E" w:rsidP="007A1A0B">
      <w:pPr>
        <w:numPr>
          <w:ilvl w:val="1"/>
          <w:numId w:val="19"/>
        </w:numPr>
        <w:ind w:left="720"/>
        <w:jc w:val="both"/>
        <w:rPr>
          <w:szCs w:val="16"/>
        </w:rPr>
      </w:pPr>
      <w:r w:rsidRPr="008F3A0D">
        <w:rPr>
          <w:szCs w:val="16"/>
        </w:rPr>
        <w:t xml:space="preserve">V případě částečného odstoupení od této smlouvy má </w:t>
      </w:r>
      <w:r>
        <w:rPr>
          <w:szCs w:val="16"/>
        </w:rPr>
        <w:t>O</w:t>
      </w:r>
      <w:r w:rsidRPr="008F3A0D">
        <w:rPr>
          <w:szCs w:val="16"/>
        </w:rPr>
        <w:t>bjednatel právo dokončit dílo sám nebo prostřednictvím jím určené osoby a je oprávněn použít za tímto účelem veškeré části díla, které nebyly dotčeny odstoupením.</w:t>
      </w:r>
    </w:p>
    <w:p w:rsidR="00821A2E" w:rsidRDefault="00821A2E" w:rsidP="00400608">
      <w:pPr>
        <w:jc w:val="both"/>
        <w:rPr>
          <w:szCs w:val="16"/>
        </w:rPr>
      </w:pPr>
    </w:p>
    <w:p w:rsidR="00821A2E" w:rsidRDefault="00821A2E" w:rsidP="007A1A0B">
      <w:pPr>
        <w:numPr>
          <w:ilvl w:val="1"/>
          <w:numId w:val="19"/>
        </w:numPr>
        <w:ind w:left="720"/>
        <w:jc w:val="both"/>
        <w:rPr>
          <w:szCs w:val="16"/>
        </w:rPr>
      </w:pPr>
      <w:r w:rsidRPr="008F3A0D">
        <w:rPr>
          <w:szCs w:val="16"/>
        </w:rPr>
        <w:t>Smluvní vztah skončí dnem doručení oznámení o odstoupení od Smlouvy druhé smluvní straně, nebo dnem uvedeným v oznámení.</w:t>
      </w:r>
    </w:p>
    <w:p w:rsidR="00821A2E" w:rsidRDefault="00821A2E" w:rsidP="00400608">
      <w:pPr>
        <w:jc w:val="both"/>
        <w:rPr>
          <w:szCs w:val="16"/>
        </w:rPr>
      </w:pPr>
    </w:p>
    <w:p w:rsidR="00821A2E" w:rsidRDefault="00821A2E" w:rsidP="007A1A0B">
      <w:pPr>
        <w:numPr>
          <w:ilvl w:val="1"/>
          <w:numId w:val="19"/>
        </w:numPr>
        <w:ind w:left="720"/>
        <w:jc w:val="both"/>
        <w:rPr>
          <w:szCs w:val="16"/>
        </w:rPr>
      </w:pPr>
      <w:r>
        <w:rPr>
          <w:szCs w:val="16"/>
        </w:rPr>
        <w:t>Odstoupení od této smlouvy či jiné u</w:t>
      </w:r>
      <w:r w:rsidRPr="008F3A0D">
        <w:rPr>
          <w:szCs w:val="16"/>
        </w:rPr>
        <w:t>končení smluvního vztahu založeného touto smlouvou se nedotýká nároku na náhradu škody, smluvních pokut, ochrany neveřejných informací, zajištění pohledávky kterékoliv ze stran, řešení sporů a ustanovení týkající se těch práv a povinností, z jejichž povahy toto vyplývá.</w:t>
      </w:r>
    </w:p>
    <w:p w:rsidR="00821A2E" w:rsidRDefault="00821A2E" w:rsidP="00C6020B">
      <w:pPr>
        <w:ind w:left="540"/>
        <w:jc w:val="both"/>
        <w:rPr>
          <w:szCs w:val="16"/>
        </w:rPr>
      </w:pPr>
    </w:p>
    <w:p w:rsidR="00821A2E" w:rsidRDefault="00821A2E" w:rsidP="00FE4299">
      <w:pPr>
        <w:jc w:val="both"/>
      </w:pPr>
    </w:p>
    <w:p w:rsidR="00821A2E" w:rsidRPr="00400608" w:rsidRDefault="00821A2E" w:rsidP="00E752C3">
      <w:pPr>
        <w:rPr>
          <w:b/>
          <w:sz w:val="28"/>
          <w:szCs w:val="28"/>
          <w:u w:val="single"/>
        </w:rPr>
      </w:pPr>
      <w:r w:rsidRPr="00400608">
        <w:rPr>
          <w:b/>
          <w:sz w:val="28"/>
          <w:szCs w:val="28"/>
          <w:u w:val="single"/>
        </w:rPr>
        <w:t xml:space="preserve">Práva duševního vlastnictví </w:t>
      </w:r>
    </w:p>
    <w:p w:rsidR="00821A2E" w:rsidRDefault="00821A2E" w:rsidP="00E752C3">
      <w:pPr>
        <w:numPr>
          <w:ilvl w:val="0"/>
          <w:numId w:val="13"/>
        </w:numPr>
        <w:jc w:val="both"/>
      </w:pPr>
      <w:r w:rsidRPr="00685B1A">
        <w:t xml:space="preserve">Zhotovitel prohlašuje, že předmět plnění </w:t>
      </w:r>
      <w:r w:rsidRPr="00D24200">
        <w:t xml:space="preserve">dle této smlouvy je bez právních vad, zejména že není a nebude zatížen žádnými právy třetích osob, z nichž by pro </w:t>
      </w:r>
      <w:r>
        <w:t>O</w:t>
      </w:r>
      <w:r w:rsidRPr="00D24200">
        <w:t xml:space="preserve">bjednatele vyplynul jakýkoliv finanční nebo jiný závazek ve prospěch třetí strany. V případě, že bude toto oznámení nepravdivé, je </w:t>
      </w:r>
      <w:r>
        <w:t>Zhotovit</w:t>
      </w:r>
      <w:r w:rsidRPr="00D24200">
        <w:t xml:space="preserve">el v plném rozsahu odpovědný za případné následky takovéhoto jednání, přičemž právo </w:t>
      </w:r>
      <w:r>
        <w:t>O</w:t>
      </w:r>
      <w:r w:rsidRPr="00D24200">
        <w:t xml:space="preserve">bjednatele na případnou náhradu škody a smluvní pokutu zůstává nedotčeno.  </w:t>
      </w:r>
    </w:p>
    <w:p w:rsidR="00821A2E" w:rsidRDefault="00821A2E"/>
    <w:p w:rsidR="00821A2E" w:rsidRPr="00013F34" w:rsidRDefault="00821A2E" w:rsidP="002F1BF2">
      <w:pPr>
        <w:numPr>
          <w:ilvl w:val="0"/>
          <w:numId w:val="13"/>
        </w:numPr>
        <w:jc w:val="both"/>
      </w:pPr>
      <w:r w:rsidRPr="00013F34">
        <w:t>Jsou-li součástí předmětu plnění podle této smlouvy počítačové programy či jiné výsledky činnosti chráněné právem z průmyslového nebo jiného duševního vlastnictví (dále jen „Licencované materiály“), platí pro jejich užití následující ustanovení</w:t>
      </w:r>
      <w:r>
        <w:t xml:space="preserve"> tohoto článku</w:t>
      </w:r>
      <w:r w:rsidRPr="00013F34">
        <w:t>.</w:t>
      </w:r>
    </w:p>
    <w:p w:rsidR="00821A2E" w:rsidRPr="00013F34" w:rsidRDefault="00821A2E" w:rsidP="002F1BF2">
      <w:pPr>
        <w:jc w:val="both"/>
      </w:pPr>
    </w:p>
    <w:p w:rsidR="00821A2E" w:rsidRDefault="00821A2E" w:rsidP="002F1BF2">
      <w:pPr>
        <w:numPr>
          <w:ilvl w:val="0"/>
          <w:numId w:val="13"/>
        </w:numPr>
        <w:jc w:val="both"/>
      </w:pPr>
      <w:r w:rsidRPr="00013F34">
        <w:t>V případě, že součástí Licencovaných materiálů jsou standardní produkty Zhotovitele</w:t>
      </w:r>
      <w:r w:rsidRPr="002F1BF2">
        <w:t xml:space="preserve"> nebo třetích stran, poskytuje Zhotovitel Objednateli k užití takových produktů nevýhradní licenci.</w:t>
      </w:r>
    </w:p>
    <w:p w:rsidR="00821A2E" w:rsidRDefault="00821A2E" w:rsidP="00E752C3">
      <w:pPr>
        <w:jc w:val="both"/>
      </w:pPr>
    </w:p>
    <w:p w:rsidR="00821A2E" w:rsidRDefault="00821A2E" w:rsidP="002F1BF2">
      <w:pPr>
        <w:numPr>
          <w:ilvl w:val="0"/>
          <w:numId w:val="13"/>
        </w:numPr>
        <w:jc w:val="both"/>
      </w:pPr>
      <w:r w:rsidRPr="002F1BF2">
        <w:t>K částem Licencovaných materiálů, které byly Zhotovitelem vytvořeny či upraveny na objednávku Objednatele, poskytuje Zhotovitel Objednateli výhradní licenci. Objednatel je oprávněn tyto části Licencovaných materiálů upravovat, a to případně i prostřednictvím třetích osob.</w:t>
      </w:r>
    </w:p>
    <w:p w:rsidR="00821A2E" w:rsidRDefault="00821A2E" w:rsidP="00E752C3">
      <w:pPr>
        <w:jc w:val="both"/>
      </w:pPr>
    </w:p>
    <w:p w:rsidR="00821A2E" w:rsidRDefault="00821A2E" w:rsidP="002F1BF2">
      <w:pPr>
        <w:numPr>
          <w:ilvl w:val="0"/>
          <w:numId w:val="13"/>
        </w:numPr>
        <w:jc w:val="both"/>
      </w:pPr>
      <w:r w:rsidRPr="002F1BF2">
        <w:t xml:space="preserve">V případě, že předmět plnění podle této smlouvy nebude Zhotovitelem dokončen nebo předán Objednateli včas, je Objednatel oprávněn předmět plnění dokončit, a to i prostřednictvím třetích osob. </w:t>
      </w:r>
    </w:p>
    <w:p w:rsidR="00821A2E" w:rsidRDefault="00821A2E" w:rsidP="00E752C3">
      <w:pPr>
        <w:jc w:val="both"/>
      </w:pPr>
    </w:p>
    <w:p w:rsidR="00821A2E" w:rsidRDefault="00821A2E" w:rsidP="002F1BF2">
      <w:pPr>
        <w:numPr>
          <w:ilvl w:val="0"/>
          <w:numId w:val="13"/>
        </w:numPr>
        <w:jc w:val="both"/>
      </w:pPr>
      <w:r w:rsidRPr="002F1BF2">
        <w:t>Licence podle výše uvedených ustanovení se uděluje pro všechny způsoby užití, Objednatel však není povinen licenci využít.</w:t>
      </w:r>
    </w:p>
    <w:p w:rsidR="00821A2E" w:rsidRDefault="00821A2E" w:rsidP="00E752C3">
      <w:pPr>
        <w:jc w:val="both"/>
      </w:pPr>
    </w:p>
    <w:p w:rsidR="00821A2E" w:rsidRDefault="00821A2E" w:rsidP="002F1BF2">
      <w:pPr>
        <w:numPr>
          <w:ilvl w:val="0"/>
          <w:numId w:val="13"/>
        </w:numPr>
        <w:jc w:val="both"/>
      </w:pPr>
      <w:r w:rsidRPr="002F1BF2">
        <w:t>Územní ani časový rozsah licence není omezen. Ukončení podpory či jiných služeb poskytovaných Objednatel</w:t>
      </w:r>
      <w:r>
        <w:t>i</w:t>
      </w:r>
      <w:r w:rsidRPr="002F1BF2">
        <w:t xml:space="preserve"> Zhotovitel</w:t>
      </w:r>
      <w:r>
        <w:t>em</w:t>
      </w:r>
      <w:r w:rsidRPr="002F1BF2">
        <w:t xml:space="preserve"> nemá na trvání licence vliv.</w:t>
      </w:r>
    </w:p>
    <w:p w:rsidR="00821A2E" w:rsidRDefault="00821A2E" w:rsidP="00E752C3">
      <w:pPr>
        <w:jc w:val="both"/>
      </w:pPr>
    </w:p>
    <w:p w:rsidR="00821A2E" w:rsidRDefault="00821A2E" w:rsidP="00E752C3">
      <w:pPr>
        <w:numPr>
          <w:ilvl w:val="0"/>
          <w:numId w:val="13"/>
        </w:numPr>
        <w:jc w:val="both"/>
      </w:pPr>
      <w:r>
        <w:t>O</w:t>
      </w:r>
      <w:r w:rsidRPr="00E752C3">
        <w:t>bjednatel je oprávněn umožnit užívání předmětu plnění podle této smlouvy včetně Licencovaných materiálů organizačním složkám státu a příspěvkovým organizacím v působnosti Objednatele a v tomto rozsahu poskytnout podlicenci.</w:t>
      </w:r>
      <w:r>
        <w:t xml:space="preserve"> </w:t>
      </w:r>
      <w:r w:rsidRPr="00E752C3">
        <w:t>Tímto ustanovením nejsou dotčena omezení rozsahu licence na základě počtu oprávněných uživatelů či současných přístupů stanovená v této smlouvě.</w:t>
      </w:r>
    </w:p>
    <w:p w:rsidR="00821A2E" w:rsidRDefault="00821A2E" w:rsidP="00E752C3">
      <w:pPr>
        <w:jc w:val="both"/>
      </w:pPr>
    </w:p>
    <w:p w:rsidR="00821A2E" w:rsidRDefault="00821A2E" w:rsidP="00E752C3">
      <w:pPr>
        <w:numPr>
          <w:ilvl w:val="0"/>
          <w:numId w:val="13"/>
        </w:numPr>
        <w:jc w:val="both"/>
      </w:pPr>
      <w:r w:rsidRPr="00E752C3">
        <w:t>Cena předmětu plnění podle této smlouvy zahrnuje i odměnu za licenci k užití Licencovaných materiálů, které budou jeho součástí.</w:t>
      </w:r>
    </w:p>
    <w:p w:rsidR="00821A2E" w:rsidRDefault="00821A2E" w:rsidP="00784931">
      <w:pPr>
        <w:jc w:val="both"/>
      </w:pPr>
    </w:p>
    <w:p w:rsidR="00821A2E" w:rsidRDefault="00821A2E" w:rsidP="00784931">
      <w:pPr>
        <w:numPr>
          <w:ilvl w:val="0"/>
          <w:numId w:val="13"/>
        </w:numPr>
        <w:jc w:val="both"/>
      </w:pPr>
      <w:r>
        <w:t>Pokud je součástí dodávky poskytnutí a převod nevýhradních časově neomezených užívacích práv k volně šiřitelnému SW - freeware , který není uveden v předmětu plnění, je Zhotovitel povinen zpracovat přehled licencí freeware a předložit ho jako součást předávacího protokolu. Zhotovitel garantuje, že je oprávněn k poskytnutí a převodu práv k SW - freeware  Objednateli a konečným uživatelům.</w:t>
      </w:r>
    </w:p>
    <w:p w:rsidR="00821A2E" w:rsidRDefault="00821A2E" w:rsidP="004778A8">
      <w:pPr>
        <w:jc w:val="both"/>
      </w:pPr>
    </w:p>
    <w:p w:rsidR="00821A2E" w:rsidRDefault="00821A2E" w:rsidP="00784931">
      <w:pPr>
        <w:numPr>
          <w:ilvl w:val="0"/>
          <w:numId w:val="13"/>
        </w:numPr>
        <w:jc w:val="both"/>
      </w:pPr>
      <w:r w:rsidRPr="004778A8">
        <w:t>Pokud je součástí dodávky hardware (dále jen „HW“) i software (dále jen „SW“), například firmware nebo operační systém s licencí OEM, znamená to, že je SW dodáván společně a neoddělitelně s HW a je součástí jeho ceny. V případě, že ostatní SW (aplikace) jsou z dodávaného HW přenositelné v souladu s licenční smlouvou na jiný HW,  pak je nutno ocenit takovou každou aplikaci samostatně</w:t>
      </w:r>
    </w:p>
    <w:p w:rsidR="00821A2E" w:rsidRDefault="00821A2E" w:rsidP="004778A8">
      <w:pPr>
        <w:jc w:val="both"/>
      </w:pPr>
    </w:p>
    <w:p w:rsidR="00821A2E" w:rsidRDefault="00821A2E" w:rsidP="00FE4299">
      <w:pPr>
        <w:numPr>
          <w:ilvl w:val="0"/>
          <w:numId w:val="13"/>
        </w:numPr>
        <w:jc w:val="both"/>
      </w:pPr>
      <w:r>
        <w:t>V případě, že bude dodávaný SW již nainstalován na kupovaném HW, předloží uchazeč v nabídce (písemně či elektronicky) ujištění, že je oprávněn SW instalovat, a že instalací nebyla porušena práva k SW</w:t>
      </w:r>
      <w:r w:rsidRPr="003E0EB1">
        <w:rPr>
          <w:szCs w:val="16"/>
        </w:rPr>
        <w:t>.</w:t>
      </w:r>
      <w:r>
        <w:rPr>
          <w:szCs w:val="16"/>
        </w:rPr>
        <w:t xml:space="preserve"> </w:t>
      </w:r>
    </w:p>
    <w:p w:rsidR="00821A2E" w:rsidRDefault="00821A2E" w:rsidP="00570F12">
      <w:pPr>
        <w:ind w:firstLine="708"/>
      </w:pPr>
    </w:p>
    <w:p w:rsidR="00821A2E" w:rsidRPr="00400608" w:rsidRDefault="00821A2E">
      <w:pPr>
        <w:rPr>
          <w:b/>
          <w:sz w:val="28"/>
          <w:szCs w:val="28"/>
          <w:u w:val="single"/>
        </w:rPr>
      </w:pPr>
      <w:r w:rsidRPr="00400608">
        <w:rPr>
          <w:b/>
          <w:sz w:val="28"/>
          <w:szCs w:val="28"/>
          <w:u w:val="single"/>
        </w:rPr>
        <w:t>Rozhodné právo, řešení sporů</w:t>
      </w:r>
    </w:p>
    <w:p w:rsidR="00821A2E" w:rsidRDefault="00821A2E" w:rsidP="00C05377">
      <w:pPr>
        <w:numPr>
          <w:ilvl w:val="0"/>
          <w:numId w:val="16"/>
        </w:numPr>
        <w:jc w:val="both"/>
      </w:pPr>
      <w:r>
        <w:t>Tato smlouva se řídí právním řádem České republiky.</w:t>
      </w:r>
    </w:p>
    <w:p w:rsidR="00821A2E" w:rsidRDefault="00821A2E" w:rsidP="00C05377">
      <w:pPr>
        <w:jc w:val="both"/>
      </w:pPr>
    </w:p>
    <w:p w:rsidR="00821A2E" w:rsidRDefault="00821A2E" w:rsidP="00C05377">
      <w:pPr>
        <w:numPr>
          <w:ilvl w:val="0"/>
          <w:numId w:val="16"/>
        </w:numPr>
        <w:jc w:val="both"/>
      </w:pPr>
      <w:r>
        <w:t>V souladu s § 262 odst. 1 obchodního zákoníku smluvní strany sjednávají, že závazkový vztah založený touto smlouvou se řídí obchodním zákoníkem.</w:t>
      </w:r>
    </w:p>
    <w:p w:rsidR="00821A2E" w:rsidRDefault="00821A2E" w:rsidP="00C05377">
      <w:pPr>
        <w:jc w:val="both"/>
      </w:pPr>
    </w:p>
    <w:p w:rsidR="00821A2E" w:rsidRDefault="00821A2E" w:rsidP="00C05377">
      <w:pPr>
        <w:numPr>
          <w:ilvl w:val="0"/>
          <w:numId w:val="16"/>
        </w:numPr>
        <w:jc w:val="both"/>
      </w:pPr>
      <w:r>
        <w:t>Veškeré spory mezi smluvními stranami vyplývající z této smlouvy nebo z jejího porušení, ukončení nebo neplatnosti, budou rozhodovány obecnými soudy České republiky.</w:t>
      </w:r>
    </w:p>
    <w:p w:rsidR="00821A2E" w:rsidRDefault="00821A2E" w:rsidP="00C05377">
      <w:pPr>
        <w:jc w:val="both"/>
      </w:pPr>
    </w:p>
    <w:p w:rsidR="00821A2E" w:rsidRPr="00E752C3" w:rsidRDefault="00821A2E" w:rsidP="00C05377">
      <w:pPr>
        <w:numPr>
          <w:ilvl w:val="0"/>
          <w:numId w:val="16"/>
        </w:numPr>
        <w:jc w:val="both"/>
      </w:pPr>
      <w:r>
        <w:t>Smluvní strany podle § 89a občanského soudního řádu určují jako místně příslušný soud Obvodní soud pro Prahu 1; v případě, že podle procesních předpisů je k rozhodování věci příslušný krajský soud, určují smluvní strany jako místně příslušný soud Městský soud v Praze.</w:t>
      </w:r>
    </w:p>
    <w:p w:rsidR="00821A2E" w:rsidRPr="00570F12" w:rsidRDefault="00821A2E">
      <w:pPr>
        <w:pStyle w:val="Nadpis2-normlntext"/>
        <w:keepNext/>
        <w:keepLines/>
        <w:spacing w:before="20"/>
        <w:rPr>
          <w:bCs/>
          <w:sz w:val="24"/>
          <w:highlight w:val="yellow"/>
        </w:rPr>
      </w:pPr>
    </w:p>
    <w:p w:rsidR="00821A2E" w:rsidRPr="006653CF" w:rsidRDefault="00821A2E" w:rsidP="006D04FC">
      <w:pPr>
        <w:rPr>
          <w:b/>
          <w:sz w:val="28"/>
          <w:szCs w:val="28"/>
          <w:u w:val="single"/>
        </w:rPr>
      </w:pPr>
      <w:r w:rsidRPr="006653CF">
        <w:rPr>
          <w:b/>
          <w:sz w:val="28"/>
          <w:szCs w:val="28"/>
          <w:u w:val="single"/>
        </w:rPr>
        <w:t>Záruční podmínky a sankce za prodlení s odstraněním vady předmětu plnění</w:t>
      </w:r>
    </w:p>
    <w:p w:rsidR="00821A2E" w:rsidRDefault="00821A2E" w:rsidP="00E752C3">
      <w:pPr>
        <w:numPr>
          <w:ilvl w:val="0"/>
          <w:numId w:val="14"/>
        </w:numPr>
        <w:jc w:val="both"/>
      </w:pPr>
      <w:r w:rsidRPr="00406D9E">
        <w:t xml:space="preserve">Nad rámec odpovědnosti za vady </w:t>
      </w:r>
      <w:r>
        <w:t>Zhotovitel</w:t>
      </w:r>
      <w:r w:rsidRPr="00E752C3">
        <w:t xml:space="preserve"> poskytuje na </w:t>
      </w:r>
      <w:r>
        <w:t xml:space="preserve">předmět plnění </w:t>
      </w:r>
      <w:r w:rsidRPr="00E752C3">
        <w:t>specifikovaný ve smlouvě záruku na bezvadnou funk</w:t>
      </w:r>
      <w:r>
        <w:t>čnost</w:t>
      </w:r>
      <w:r w:rsidRPr="00E752C3">
        <w:t xml:space="preserve"> v délce trvání 24 měsíců</w:t>
      </w:r>
      <w:r>
        <w:t>.</w:t>
      </w:r>
      <w:r w:rsidRPr="00E752C3">
        <w:t xml:space="preserve"> </w:t>
      </w:r>
    </w:p>
    <w:p w:rsidR="00821A2E" w:rsidRDefault="00821A2E" w:rsidP="00C05377">
      <w:pPr>
        <w:jc w:val="both"/>
      </w:pPr>
    </w:p>
    <w:p w:rsidR="00821A2E" w:rsidRDefault="00821A2E" w:rsidP="00E752C3">
      <w:pPr>
        <w:numPr>
          <w:ilvl w:val="0"/>
          <w:numId w:val="14"/>
        </w:numPr>
        <w:jc w:val="both"/>
      </w:pPr>
      <w:r w:rsidRPr="00E752C3">
        <w:t xml:space="preserve">Záruční doba začíná běžet ode dne převzetí </w:t>
      </w:r>
      <w:r>
        <w:t>předmětu plnění Objednatelem</w:t>
      </w:r>
      <w:r w:rsidRPr="00E752C3">
        <w:t xml:space="preserve">. </w:t>
      </w:r>
    </w:p>
    <w:p w:rsidR="00821A2E" w:rsidRPr="00E752C3" w:rsidRDefault="00821A2E" w:rsidP="00C05377">
      <w:pPr>
        <w:jc w:val="both"/>
      </w:pPr>
    </w:p>
    <w:p w:rsidR="00821A2E" w:rsidRDefault="00821A2E" w:rsidP="00D305D0">
      <w:pPr>
        <w:pStyle w:val="Nadpis2-normlntext"/>
        <w:keepNext/>
        <w:keepLines/>
        <w:numPr>
          <w:ilvl w:val="0"/>
          <w:numId w:val="14"/>
        </w:numPr>
        <w:spacing w:before="20"/>
        <w:rPr>
          <w:sz w:val="24"/>
          <w:szCs w:val="24"/>
        </w:rPr>
      </w:pPr>
      <w:r w:rsidRPr="00D305D0">
        <w:rPr>
          <w:sz w:val="24"/>
          <w:szCs w:val="24"/>
        </w:rPr>
        <w:t>Zhotovitel se zavazuje v záruční době bezplatně odstranit vady předmětu plnění do</w:t>
      </w:r>
      <w:r w:rsidRPr="00F57D14">
        <w:rPr>
          <w:color w:val="0000FF"/>
          <w:sz w:val="24"/>
          <w:szCs w:val="24"/>
        </w:rPr>
        <w:t xml:space="preserve">, 5 </w:t>
      </w:r>
      <w:r w:rsidRPr="00D305D0">
        <w:rPr>
          <w:sz w:val="24"/>
          <w:szCs w:val="24"/>
        </w:rPr>
        <w:t>dnů od prokazatelného nahlášení vady</w:t>
      </w:r>
      <w:r>
        <w:rPr>
          <w:sz w:val="24"/>
          <w:szCs w:val="24"/>
        </w:rPr>
        <w:t xml:space="preserve"> (pokud není v záručních podmínkách stanovena lhůta kratší)</w:t>
      </w:r>
      <w:r w:rsidRPr="00D305D0">
        <w:rPr>
          <w:sz w:val="24"/>
          <w:szCs w:val="24"/>
        </w:rPr>
        <w:t xml:space="preserve">. Zhotovitel je povinen vady odstranit opravou, výměnou nebo opětovným provedením vadné části předmětu plnění nebo jiným způsobem stanoveným právními předpisy podle volby </w:t>
      </w:r>
      <w:r>
        <w:rPr>
          <w:sz w:val="24"/>
          <w:szCs w:val="24"/>
        </w:rPr>
        <w:t>Objednat</w:t>
      </w:r>
      <w:r w:rsidRPr="00D305D0">
        <w:rPr>
          <w:sz w:val="24"/>
          <w:szCs w:val="24"/>
        </w:rPr>
        <w:t xml:space="preserve">ele. </w:t>
      </w:r>
    </w:p>
    <w:p w:rsidR="00821A2E" w:rsidRDefault="00821A2E" w:rsidP="00D305D0">
      <w:pPr>
        <w:pStyle w:val="Nadpis2-normlntext"/>
        <w:keepNext/>
        <w:keepLines/>
        <w:spacing w:before="20"/>
        <w:rPr>
          <w:sz w:val="24"/>
          <w:szCs w:val="24"/>
        </w:rPr>
      </w:pPr>
    </w:p>
    <w:p w:rsidR="00821A2E" w:rsidRDefault="00821A2E" w:rsidP="00732B0A">
      <w:pPr>
        <w:numPr>
          <w:ilvl w:val="0"/>
          <w:numId w:val="14"/>
        </w:numPr>
        <w:jc w:val="both"/>
      </w:pPr>
      <w:r w:rsidRPr="00E752C3">
        <w:t xml:space="preserve">V případě prodlení </w:t>
      </w:r>
      <w:r>
        <w:t>Zhotovitele</w:t>
      </w:r>
      <w:r w:rsidRPr="00E752C3">
        <w:t xml:space="preserve"> s odstraněním vady </w:t>
      </w:r>
      <w:r>
        <w:t>předmětu plnění</w:t>
      </w:r>
      <w:r w:rsidRPr="00E752C3">
        <w:t xml:space="preserve"> nebo nahrazením vadného </w:t>
      </w:r>
      <w:r>
        <w:t>předmětu plnění</w:t>
      </w:r>
      <w:r w:rsidRPr="00E752C3">
        <w:t xml:space="preserve"> shodným </w:t>
      </w:r>
      <w:r>
        <w:t>předmětem plnění</w:t>
      </w:r>
      <w:r w:rsidRPr="00E752C3">
        <w:t xml:space="preserve"> novým, bezvadným </w:t>
      </w:r>
      <w:r>
        <w:t xml:space="preserve">ve lhůtě </w:t>
      </w:r>
      <w:r w:rsidRPr="00E752C3">
        <w:t xml:space="preserve">dle </w:t>
      </w:r>
      <w:r>
        <w:t>odst.</w:t>
      </w:r>
      <w:r w:rsidRPr="00E752C3">
        <w:t xml:space="preserve"> </w:t>
      </w:r>
      <w:r>
        <w:t>3 tohoto článku</w:t>
      </w:r>
      <w:r w:rsidRPr="00E752C3">
        <w:t xml:space="preserve">, je </w:t>
      </w:r>
      <w:r>
        <w:t>Zhotovitel</w:t>
      </w:r>
      <w:r w:rsidRPr="00E752C3">
        <w:t xml:space="preserve"> povinen uhradit </w:t>
      </w:r>
      <w:r>
        <w:t xml:space="preserve">Objednateli </w:t>
      </w:r>
      <w:r w:rsidRPr="00E752C3">
        <w:t xml:space="preserve">smluvní pokutu </w:t>
      </w:r>
      <w:r>
        <w:t xml:space="preserve">uvedenou v čl. </w:t>
      </w:r>
      <w:r w:rsidRPr="00E752C3">
        <w:t xml:space="preserve"> </w:t>
      </w:r>
      <w:r w:rsidRPr="00C05377">
        <w:t>Sankce – smluvní pokuta a úrok z</w:t>
      </w:r>
      <w:r>
        <w:t> </w:t>
      </w:r>
      <w:r w:rsidRPr="00C05377">
        <w:t>prodlení</w:t>
      </w:r>
      <w:r>
        <w:t xml:space="preserve"> odst. 1</w:t>
      </w:r>
      <w:r w:rsidRPr="00E752C3">
        <w:t xml:space="preserve">. Výše sankce není omezena. Uhrazením smluvní pokuty není dotčeno právo </w:t>
      </w:r>
      <w:r>
        <w:t>Objednatele</w:t>
      </w:r>
      <w:r w:rsidRPr="00E752C3">
        <w:t xml:space="preserve"> na náhradu škody v plné výši.</w:t>
      </w:r>
    </w:p>
    <w:p w:rsidR="00821A2E" w:rsidRDefault="00821A2E" w:rsidP="006653CF">
      <w:pPr>
        <w:widowControl w:val="0"/>
        <w:jc w:val="both"/>
      </w:pPr>
    </w:p>
    <w:p w:rsidR="00821A2E" w:rsidRDefault="00821A2E" w:rsidP="006653CF">
      <w:pPr>
        <w:pStyle w:val="Nadpis2-normlntext"/>
        <w:widowControl w:val="0"/>
        <w:numPr>
          <w:ilvl w:val="0"/>
          <w:numId w:val="14"/>
        </w:numPr>
        <w:spacing w:before="20"/>
        <w:rPr>
          <w:sz w:val="24"/>
          <w:szCs w:val="24"/>
        </w:rPr>
      </w:pPr>
      <w:r w:rsidRPr="00406D9E">
        <w:rPr>
          <w:sz w:val="24"/>
          <w:szCs w:val="24"/>
        </w:rPr>
        <w:t xml:space="preserve">Pokud </w:t>
      </w:r>
      <w:r>
        <w:rPr>
          <w:sz w:val="24"/>
          <w:szCs w:val="24"/>
        </w:rPr>
        <w:t>Zhotovit</w:t>
      </w:r>
      <w:r w:rsidRPr="00406D9E">
        <w:rPr>
          <w:sz w:val="24"/>
          <w:szCs w:val="24"/>
        </w:rPr>
        <w:t>el vady neodstraní ve lhůtě uvedené v</w:t>
      </w:r>
      <w:r>
        <w:rPr>
          <w:sz w:val="24"/>
          <w:szCs w:val="24"/>
        </w:rPr>
        <w:t xml:space="preserve"> odst. 3 tohoto </w:t>
      </w:r>
      <w:r w:rsidRPr="00406D9E">
        <w:rPr>
          <w:sz w:val="24"/>
          <w:szCs w:val="24"/>
        </w:rPr>
        <w:t xml:space="preserve">článku, je </w:t>
      </w:r>
      <w:r>
        <w:rPr>
          <w:sz w:val="24"/>
          <w:szCs w:val="24"/>
        </w:rPr>
        <w:t>Objednat</w:t>
      </w:r>
      <w:r w:rsidRPr="00406D9E">
        <w:rPr>
          <w:sz w:val="24"/>
          <w:szCs w:val="24"/>
        </w:rPr>
        <w:t xml:space="preserve">el oprávněn odstranit vady nebo zajistit služby sám nebo prostřednictvím třetích osob a požadovat po </w:t>
      </w:r>
      <w:r>
        <w:rPr>
          <w:sz w:val="24"/>
          <w:szCs w:val="24"/>
        </w:rPr>
        <w:t>Zhotovit</w:t>
      </w:r>
      <w:r w:rsidRPr="00406D9E">
        <w:rPr>
          <w:sz w:val="24"/>
          <w:szCs w:val="24"/>
        </w:rPr>
        <w:t xml:space="preserve">eli úhradu nákladů účelně vynaložených v souvislosti s odstraňováním vad. Uplatněním práva podle tohoto článku není dotčeno právo </w:t>
      </w:r>
      <w:r>
        <w:rPr>
          <w:sz w:val="24"/>
          <w:szCs w:val="24"/>
        </w:rPr>
        <w:t>Objednat</w:t>
      </w:r>
      <w:r w:rsidRPr="00406D9E">
        <w:rPr>
          <w:sz w:val="24"/>
          <w:szCs w:val="24"/>
        </w:rPr>
        <w:t xml:space="preserve">ele na odstoupení od smlouvy. </w:t>
      </w:r>
    </w:p>
    <w:p w:rsidR="00821A2E" w:rsidRDefault="00821A2E" w:rsidP="006653CF">
      <w:pPr>
        <w:pStyle w:val="Nadpis2-normlntext"/>
        <w:widowControl w:val="0"/>
        <w:spacing w:before="20"/>
        <w:rPr>
          <w:sz w:val="24"/>
          <w:szCs w:val="24"/>
        </w:rPr>
      </w:pPr>
    </w:p>
    <w:p w:rsidR="00821A2E" w:rsidRPr="00302913" w:rsidRDefault="00821A2E" w:rsidP="006653CF">
      <w:pPr>
        <w:pStyle w:val="Nadpis2-normlntext"/>
        <w:widowControl w:val="0"/>
        <w:numPr>
          <w:ilvl w:val="0"/>
          <w:numId w:val="14"/>
        </w:numPr>
        <w:spacing w:before="20"/>
        <w:rPr>
          <w:sz w:val="24"/>
          <w:szCs w:val="24"/>
        </w:rPr>
      </w:pPr>
      <w:r w:rsidRPr="00302913">
        <w:rPr>
          <w:sz w:val="24"/>
          <w:szCs w:val="24"/>
        </w:rPr>
        <w:t xml:space="preserve">Zhotovitel odpovídá za to, že předmět plnění bude v souladu s touto smlouvou a podmínkami stanovenými platnými právními předpisy. Zhotovitel zejména odpovídá za shodu funkčního chování a vlastností předmětu plnění s dodanou dokumentací a akceptačním </w:t>
      </w:r>
      <w:r>
        <w:rPr>
          <w:sz w:val="24"/>
          <w:szCs w:val="24"/>
        </w:rPr>
        <w:t xml:space="preserve">(nebo dle oboustranné dohody jiným) </w:t>
      </w:r>
      <w:r w:rsidRPr="00302913">
        <w:rPr>
          <w:sz w:val="24"/>
          <w:szCs w:val="24"/>
        </w:rPr>
        <w:t xml:space="preserve">protokolem a za použitelnost předmětu plnění pro účely vyplývající z této smlouvy a jejích příloh. </w:t>
      </w:r>
    </w:p>
    <w:p w:rsidR="00821A2E" w:rsidRPr="00302913" w:rsidRDefault="00821A2E" w:rsidP="006653CF">
      <w:pPr>
        <w:pStyle w:val="Nadpis2-normlntext"/>
        <w:widowControl w:val="0"/>
        <w:spacing w:before="20"/>
        <w:rPr>
          <w:sz w:val="24"/>
          <w:szCs w:val="24"/>
        </w:rPr>
      </w:pPr>
    </w:p>
    <w:p w:rsidR="00821A2E" w:rsidRPr="00302913" w:rsidRDefault="00821A2E" w:rsidP="006653CF">
      <w:pPr>
        <w:pStyle w:val="Nadpis2-normlntext"/>
        <w:widowControl w:val="0"/>
        <w:numPr>
          <w:ilvl w:val="0"/>
          <w:numId w:val="14"/>
        </w:numPr>
        <w:spacing w:before="20"/>
        <w:rPr>
          <w:sz w:val="24"/>
          <w:szCs w:val="24"/>
        </w:rPr>
      </w:pPr>
      <w:r w:rsidRPr="00302913">
        <w:rPr>
          <w:sz w:val="24"/>
          <w:szCs w:val="24"/>
        </w:rPr>
        <w:t>Zhotovitel neodpovídá za vady způsobené následujícími okolnostmi:</w:t>
      </w:r>
    </w:p>
    <w:p w:rsidR="00821A2E" w:rsidRPr="00302913" w:rsidRDefault="00821A2E" w:rsidP="006653CF">
      <w:pPr>
        <w:pStyle w:val="Nadpis2-normlntext"/>
        <w:widowControl w:val="0"/>
        <w:spacing w:before="20"/>
        <w:ind w:left="1440" w:hanging="720"/>
        <w:rPr>
          <w:sz w:val="24"/>
          <w:szCs w:val="24"/>
        </w:rPr>
      </w:pPr>
      <w:r w:rsidRPr="00302913">
        <w:rPr>
          <w:sz w:val="24"/>
          <w:szCs w:val="24"/>
        </w:rPr>
        <w:t>(a)</w:t>
      </w:r>
      <w:r w:rsidRPr="00302913">
        <w:rPr>
          <w:sz w:val="24"/>
          <w:szCs w:val="24"/>
        </w:rPr>
        <w:tab/>
        <w:t xml:space="preserve">nevhodnými zásahy do předmětu plnění provedenými </w:t>
      </w:r>
      <w:r>
        <w:rPr>
          <w:sz w:val="24"/>
          <w:szCs w:val="24"/>
        </w:rPr>
        <w:t>O</w:t>
      </w:r>
      <w:r w:rsidRPr="00302913">
        <w:rPr>
          <w:sz w:val="24"/>
          <w:szCs w:val="24"/>
        </w:rPr>
        <w:t xml:space="preserve">bjednatelem či třetí stranou nad rámec úprav schválených </w:t>
      </w:r>
      <w:r>
        <w:rPr>
          <w:sz w:val="24"/>
          <w:szCs w:val="24"/>
        </w:rPr>
        <w:t>Zhotovit</w:t>
      </w:r>
      <w:r w:rsidRPr="00302913">
        <w:rPr>
          <w:sz w:val="24"/>
          <w:szCs w:val="24"/>
        </w:rPr>
        <w:t>elem či uvedených v dokumentaci předmětu plnění;</w:t>
      </w:r>
    </w:p>
    <w:p w:rsidR="00821A2E" w:rsidRPr="00302913" w:rsidRDefault="00821A2E" w:rsidP="006653CF">
      <w:pPr>
        <w:pStyle w:val="Nadpis2-normlntext"/>
        <w:widowControl w:val="0"/>
        <w:spacing w:before="20"/>
        <w:ind w:left="1440" w:hanging="720"/>
        <w:rPr>
          <w:sz w:val="24"/>
          <w:szCs w:val="24"/>
        </w:rPr>
      </w:pPr>
      <w:r w:rsidRPr="00302913">
        <w:rPr>
          <w:sz w:val="24"/>
          <w:szCs w:val="24"/>
        </w:rPr>
        <w:t>(b)</w:t>
      </w:r>
      <w:r w:rsidRPr="00302913">
        <w:rPr>
          <w:sz w:val="24"/>
          <w:szCs w:val="24"/>
        </w:rPr>
        <w:tab/>
        <w:t xml:space="preserve">vlivy změn technického a programového vybavení, které není součástí předmětu plnění, s výjimkou případů, kdy </w:t>
      </w:r>
      <w:r>
        <w:rPr>
          <w:sz w:val="24"/>
          <w:szCs w:val="24"/>
        </w:rPr>
        <w:t>Zhotovit</w:t>
      </w:r>
      <w:r w:rsidRPr="00302913">
        <w:rPr>
          <w:sz w:val="24"/>
          <w:szCs w:val="24"/>
        </w:rPr>
        <w:t>el takové změny schválil nebo kdy takové změny byly uvedeny v dokumentaci předmětu plnění;</w:t>
      </w:r>
    </w:p>
    <w:p w:rsidR="00821A2E" w:rsidRPr="00302913" w:rsidRDefault="00821A2E" w:rsidP="006653CF">
      <w:pPr>
        <w:pStyle w:val="Nadpis2-normlntext"/>
        <w:widowControl w:val="0"/>
        <w:spacing w:before="20"/>
        <w:ind w:left="1440" w:hanging="720"/>
        <w:rPr>
          <w:sz w:val="24"/>
          <w:szCs w:val="24"/>
        </w:rPr>
      </w:pPr>
      <w:r w:rsidRPr="00302913">
        <w:rPr>
          <w:sz w:val="24"/>
          <w:szCs w:val="24"/>
        </w:rPr>
        <w:t>(c)</w:t>
      </w:r>
      <w:r w:rsidRPr="00302913">
        <w:rPr>
          <w:sz w:val="24"/>
          <w:szCs w:val="24"/>
        </w:rPr>
        <w:tab/>
        <w:t xml:space="preserve">obsluhou ze strany </w:t>
      </w:r>
      <w:r>
        <w:rPr>
          <w:sz w:val="24"/>
          <w:szCs w:val="24"/>
        </w:rPr>
        <w:t>Objednat</w:t>
      </w:r>
      <w:r w:rsidRPr="00302913">
        <w:rPr>
          <w:sz w:val="24"/>
          <w:szCs w:val="24"/>
        </w:rPr>
        <w:t>ele či třetích osob, která je v rozporu s dokumentací předmětu plnění;</w:t>
      </w:r>
    </w:p>
    <w:p w:rsidR="00821A2E" w:rsidRPr="00302913" w:rsidRDefault="00821A2E" w:rsidP="006653CF">
      <w:pPr>
        <w:pStyle w:val="Nadpis2-normlntext"/>
        <w:widowControl w:val="0"/>
        <w:spacing w:before="20"/>
        <w:ind w:left="1440" w:hanging="720"/>
        <w:rPr>
          <w:sz w:val="24"/>
          <w:szCs w:val="24"/>
        </w:rPr>
      </w:pPr>
      <w:r w:rsidRPr="00302913">
        <w:rPr>
          <w:sz w:val="24"/>
          <w:szCs w:val="24"/>
        </w:rPr>
        <w:t>(d)</w:t>
      </w:r>
      <w:r w:rsidRPr="00302913">
        <w:rPr>
          <w:sz w:val="24"/>
          <w:szCs w:val="24"/>
        </w:rPr>
        <w:tab/>
        <w:t>užitím předmětu plnění, které je v rozporu s dokumentací předmětu plnění.</w:t>
      </w:r>
    </w:p>
    <w:p w:rsidR="00821A2E" w:rsidRPr="00302913" w:rsidRDefault="00821A2E" w:rsidP="006653CF">
      <w:pPr>
        <w:pStyle w:val="Nadpis2-normlntext"/>
        <w:widowControl w:val="0"/>
        <w:spacing w:before="20"/>
        <w:ind w:left="1440" w:hanging="720"/>
        <w:rPr>
          <w:sz w:val="24"/>
          <w:szCs w:val="24"/>
        </w:rPr>
      </w:pPr>
    </w:p>
    <w:p w:rsidR="00821A2E" w:rsidRDefault="00821A2E" w:rsidP="006653CF">
      <w:pPr>
        <w:pStyle w:val="Nadpis2-normlntext"/>
        <w:widowControl w:val="0"/>
        <w:numPr>
          <w:ilvl w:val="0"/>
          <w:numId w:val="14"/>
        </w:numPr>
        <w:spacing w:before="20"/>
        <w:rPr>
          <w:sz w:val="24"/>
          <w:szCs w:val="24"/>
        </w:rPr>
      </w:pPr>
      <w:r w:rsidRPr="00406D9E">
        <w:rPr>
          <w:sz w:val="24"/>
          <w:szCs w:val="24"/>
        </w:rPr>
        <w:t xml:space="preserve">Pro uplatnění vad díla neplatí § 562 obchodního zákoníku. Objednatel je oprávněn uplatnit vady </w:t>
      </w:r>
      <w:r>
        <w:rPr>
          <w:sz w:val="24"/>
          <w:szCs w:val="24"/>
        </w:rPr>
        <w:t>předmětu plnění</w:t>
      </w:r>
      <w:r w:rsidRPr="00406D9E">
        <w:rPr>
          <w:sz w:val="24"/>
          <w:szCs w:val="24"/>
        </w:rPr>
        <w:t xml:space="preserve"> u </w:t>
      </w:r>
      <w:r>
        <w:rPr>
          <w:sz w:val="24"/>
          <w:szCs w:val="24"/>
        </w:rPr>
        <w:t>Zhotovit</w:t>
      </w:r>
      <w:r w:rsidRPr="00406D9E">
        <w:rPr>
          <w:sz w:val="24"/>
          <w:szCs w:val="24"/>
        </w:rPr>
        <w:t xml:space="preserve">ele kdykoliv během záruční doby bez ohledu na to, kdy </w:t>
      </w:r>
      <w:r>
        <w:rPr>
          <w:sz w:val="24"/>
          <w:szCs w:val="24"/>
        </w:rPr>
        <w:t>Objednat</w:t>
      </w:r>
      <w:r w:rsidRPr="00406D9E">
        <w:rPr>
          <w:sz w:val="24"/>
          <w:szCs w:val="24"/>
        </w:rPr>
        <w:t xml:space="preserve">el takové vady zjistil nebo mohl zjistit. Pro vyloučení pochybností se sjednává, že akceptací </w:t>
      </w:r>
      <w:r>
        <w:rPr>
          <w:sz w:val="24"/>
          <w:szCs w:val="24"/>
        </w:rPr>
        <w:t>předmětu plnění</w:t>
      </w:r>
      <w:r w:rsidRPr="00406D9E">
        <w:rPr>
          <w:sz w:val="24"/>
          <w:szCs w:val="24"/>
        </w:rPr>
        <w:t xml:space="preserve"> nebo jeho části není dotčeno právo </w:t>
      </w:r>
      <w:r>
        <w:rPr>
          <w:sz w:val="24"/>
          <w:szCs w:val="24"/>
        </w:rPr>
        <w:t>Objednat</w:t>
      </w:r>
      <w:r w:rsidRPr="00406D9E">
        <w:rPr>
          <w:sz w:val="24"/>
          <w:szCs w:val="24"/>
        </w:rPr>
        <w:t xml:space="preserve">ele uplatňovat nároky z vad </w:t>
      </w:r>
      <w:r>
        <w:rPr>
          <w:sz w:val="24"/>
          <w:szCs w:val="24"/>
        </w:rPr>
        <w:t>předmětu plnění</w:t>
      </w:r>
      <w:r w:rsidRPr="00406D9E">
        <w:rPr>
          <w:sz w:val="24"/>
          <w:szCs w:val="24"/>
        </w:rPr>
        <w:t>, které byly zjistitelné</w:t>
      </w:r>
      <w:r w:rsidRPr="00F218CF">
        <w:rPr>
          <w:sz w:val="24"/>
          <w:szCs w:val="24"/>
        </w:rPr>
        <w:t>, ale zjištěny nebyly</w:t>
      </w:r>
      <w:r>
        <w:rPr>
          <w:sz w:val="24"/>
          <w:szCs w:val="24"/>
        </w:rPr>
        <w:t>,</w:t>
      </w:r>
      <w:r w:rsidRPr="00F218CF">
        <w:rPr>
          <w:sz w:val="24"/>
          <w:szCs w:val="24"/>
        </w:rPr>
        <w:t xml:space="preserve"> </w:t>
      </w:r>
      <w:r w:rsidRPr="00406D9E">
        <w:rPr>
          <w:sz w:val="24"/>
          <w:szCs w:val="24"/>
        </w:rPr>
        <w:t>v průběhu akceptace.</w:t>
      </w:r>
    </w:p>
    <w:p w:rsidR="00821A2E" w:rsidRPr="00406D9E" w:rsidRDefault="00821A2E" w:rsidP="006653CF">
      <w:pPr>
        <w:pStyle w:val="Nadpis2-normlntext"/>
        <w:widowControl w:val="0"/>
        <w:spacing w:before="20"/>
        <w:rPr>
          <w:sz w:val="24"/>
          <w:szCs w:val="24"/>
        </w:rPr>
      </w:pPr>
    </w:p>
    <w:p w:rsidR="00821A2E" w:rsidRPr="00406D9E" w:rsidRDefault="00821A2E" w:rsidP="006653CF">
      <w:pPr>
        <w:pStyle w:val="Nadpis2-normlntext"/>
        <w:widowControl w:val="0"/>
        <w:numPr>
          <w:ilvl w:val="0"/>
          <w:numId w:val="14"/>
        </w:numPr>
        <w:spacing w:before="20"/>
        <w:rPr>
          <w:sz w:val="24"/>
          <w:szCs w:val="24"/>
        </w:rPr>
      </w:pPr>
      <w:r w:rsidRPr="00406D9E">
        <w:rPr>
          <w:sz w:val="24"/>
          <w:szCs w:val="24"/>
        </w:rPr>
        <w:t xml:space="preserve">Pokud </w:t>
      </w:r>
      <w:r>
        <w:rPr>
          <w:sz w:val="24"/>
          <w:szCs w:val="24"/>
        </w:rPr>
        <w:t>Objednat</w:t>
      </w:r>
      <w:r w:rsidRPr="00406D9E">
        <w:rPr>
          <w:sz w:val="24"/>
          <w:szCs w:val="24"/>
        </w:rPr>
        <w:t xml:space="preserve">el nemůže </w:t>
      </w:r>
      <w:r>
        <w:rPr>
          <w:sz w:val="24"/>
          <w:szCs w:val="24"/>
        </w:rPr>
        <w:t xml:space="preserve">předmět plnění </w:t>
      </w:r>
      <w:r w:rsidRPr="00406D9E">
        <w:rPr>
          <w:sz w:val="24"/>
          <w:szCs w:val="24"/>
        </w:rPr>
        <w:t xml:space="preserve">nebo jeho část pro vady užívat, prodlužuje se záruční doba o dobu od oznámení vad </w:t>
      </w:r>
      <w:r>
        <w:rPr>
          <w:sz w:val="24"/>
          <w:szCs w:val="24"/>
        </w:rPr>
        <w:t>Zhotovit</w:t>
      </w:r>
      <w:r w:rsidRPr="00406D9E">
        <w:rPr>
          <w:sz w:val="24"/>
          <w:szCs w:val="24"/>
        </w:rPr>
        <w:t xml:space="preserve">eli do jejich úplného odstranění </w:t>
      </w:r>
      <w:r>
        <w:rPr>
          <w:sz w:val="24"/>
          <w:szCs w:val="24"/>
        </w:rPr>
        <w:t>Zhotovit</w:t>
      </w:r>
      <w:r w:rsidRPr="00406D9E">
        <w:rPr>
          <w:sz w:val="24"/>
          <w:szCs w:val="24"/>
        </w:rPr>
        <w:t>elem.</w:t>
      </w:r>
    </w:p>
    <w:p w:rsidR="00821A2E" w:rsidRDefault="00821A2E" w:rsidP="006653CF">
      <w:pPr>
        <w:pStyle w:val="Nadpis2-normlntext"/>
        <w:widowControl w:val="0"/>
        <w:spacing w:before="20"/>
        <w:rPr>
          <w:sz w:val="24"/>
          <w:szCs w:val="24"/>
        </w:rPr>
      </w:pPr>
    </w:p>
    <w:p w:rsidR="00821A2E" w:rsidRPr="006653CF" w:rsidRDefault="00821A2E" w:rsidP="006653CF">
      <w:pPr>
        <w:rPr>
          <w:b/>
          <w:sz w:val="28"/>
          <w:szCs w:val="28"/>
          <w:u w:val="single"/>
        </w:rPr>
      </w:pPr>
      <w:r w:rsidRPr="006653CF">
        <w:rPr>
          <w:b/>
          <w:sz w:val="28"/>
          <w:szCs w:val="28"/>
          <w:u w:val="single"/>
        </w:rPr>
        <w:t xml:space="preserve">Změny smlouvy </w:t>
      </w:r>
    </w:p>
    <w:p w:rsidR="00821A2E" w:rsidRPr="00F457B7" w:rsidRDefault="00821A2E" w:rsidP="006653CF">
      <w:pPr>
        <w:pStyle w:val="BodyText3"/>
        <w:widowControl w:val="0"/>
        <w:ind w:left="360"/>
      </w:pPr>
      <w:r w:rsidRPr="00F457B7">
        <w:t>Tuto smlouvu lze měnit, doplňovat či zrušit pouze dohodou smluvních stran, a to písemnými dodatky takto označovanými a číslovanými vzestupnou řadou podepsanými oprávněnými zástupci smluvních stran. Jiná ujednání jsou neplatná.</w:t>
      </w:r>
    </w:p>
    <w:bookmarkEnd w:id="0"/>
    <w:p w:rsidR="00821A2E" w:rsidRPr="00570F12" w:rsidRDefault="00821A2E" w:rsidP="006653CF">
      <w:pPr>
        <w:widowControl w:val="0"/>
        <w:tabs>
          <w:tab w:val="left" w:pos="360"/>
        </w:tabs>
        <w:jc w:val="both"/>
        <w:rPr>
          <w:b/>
          <w:szCs w:val="2"/>
          <w:highlight w:val="yellow"/>
        </w:rPr>
      </w:pPr>
    </w:p>
    <w:p w:rsidR="00821A2E" w:rsidRPr="006653CF" w:rsidRDefault="00821A2E" w:rsidP="006653CF">
      <w:pPr>
        <w:rPr>
          <w:b/>
          <w:sz w:val="28"/>
          <w:szCs w:val="28"/>
          <w:u w:val="single"/>
        </w:rPr>
      </w:pPr>
      <w:r w:rsidRPr="006653CF">
        <w:rPr>
          <w:b/>
          <w:sz w:val="28"/>
          <w:szCs w:val="28"/>
          <w:u w:val="single"/>
        </w:rPr>
        <w:t>Závěrečná ustanovení</w:t>
      </w:r>
    </w:p>
    <w:p w:rsidR="00821A2E" w:rsidRDefault="00821A2E" w:rsidP="006653CF">
      <w:pPr>
        <w:widowControl w:val="0"/>
        <w:numPr>
          <w:ilvl w:val="0"/>
          <w:numId w:val="17"/>
        </w:numPr>
        <w:jc w:val="both"/>
      </w:pPr>
      <w:r>
        <w:t>Tato smlouva nabývá platnosti a účinnosti dnem jejího podpisu oběma smluvními stranami.</w:t>
      </w:r>
    </w:p>
    <w:p w:rsidR="00821A2E" w:rsidRDefault="00821A2E" w:rsidP="006653CF">
      <w:pPr>
        <w:widowControl w:val="0"/>
        <w:jc w:val="both"/>
      </w:pPr>
    </w:p>
    <w:p w:rsidR="00821A2E" w:rsidRDefault="00821A2E" w:rsidP="006653CF">
      <w:pPr>
        <w:widowControl w:val="0"/>
        <w:numPr>
          <w:ilvl w:val="0"/>
          <w:numId w:val="17"/>
        </w:numPr>
        <w:jc w:val="both"/>
      </w:pPr>
      <w:r>
        <w:t>Zhotovitel není oprávněn postoupit práva ani převést povinnosti vyplývající z této smlouvy na třetí osobu bez předchozího písemného souhlasu Objednatele.</w:t>
      </w:r>
    </w:p>
    <w:p w:rsidR="00821A2E" w:rsidRDefault="00821A2E" w:rsidP="006653CF">
      <w:pPr>
        <w:widowControl w:val="0"/>
        <w:jc w:val="both"/>
      </w:pPr>
    </w:p>
    <w:p w:rsidR="00821A2E" w:rsidRDefault="00821A2E" w:rsidP="006653CF">
      <w:pPr>
        <w:widowControl w:val="0"/>
        <w:numPr>
          <w:ilvl w:val="0"/>
          <w:numId w:val="17"/>
        </w:numPr>
        <w:jc w:val="both"/>
      </w:pPr>
      <w:r>
        <w:t>V případě, že by některé ustanovení této smlouvy bylo z jakýchkoliv důvodů neplatné či neúčinné, nezpůsobuje tato skutečnost neplatnost ani neúčinnost ostatních částí smlouvy. Smluvní strany se zavazují nahradit po vzájemné dohodě dotčené ustanovení jiným ustanovením, blížícím se svým obsahem nejvíce účelu neplatného či neúčinného ustanovení.</w:t>
      </w:r>
    </w:p>
    <w:p w:rsidR="00821A2E" w:rsidRDefault="00821A2E" w:rsidP="006653CF">
      <w:pPr>
        <w:widowControl w:val="0"/>
        <w:jc w:val="both"/>
      </w:pPr>
    </w:p>
    <w:p w:rsidR="00821A2E" w:rsidRDefault="00821A2E" w:rsidP="006653CF">
      <w:pPr>
        <w:widowControl w:val="0"/>
        <w:numPr>
          <w:ilvl w:val="0"/>
          <w:numId w:val="17"/>
        </w:numPr>
        <w:jc w:val="both"/>
      </w:pPr>
      <w:r>
        <w:t>Nedílnou součástí této smlouvy jsou její následující přílohy:</w:t>
      </w:r>
    </w:p>
    <w:p w:rsidR="00821A2E" w:rsidRDefault="00821A2E" w:rsidP="006653CF">
      <w:pPr>
        <w:widowControl w:val="0"/>
        <w:ind w:left="360"/>
        <w:jc w:val="both"/>
      </w:pPr>
      <w:r>
        <w:t>Příloha 1 …..</w:t>
      </w:r>
    </w:p>
    <w:p w:rsidR="00821A2E" w:rsidRDefault="00821A2E" w:rsidP="006653CF">
      <w:pPr>
        <w:widowControl w:val="0"/>
        <w:jc w:val="both"/>
      </w:pPr>
    </w:p>
    <w:p w:rsidR="00821A2E" w:rsidRDefault="00821A2E" w:rsidP="006653CF">
      <w:pPr>
        <w:numPr>
          <w:ilvl w:val="0"/>
          <w:numId w:val="17"/>
        </w:numPr>
        <w:jc w:val="both"/>
      </w:pPr>
      <w:r>
        <w:t>V případě rozporu této smlouvy a jejích příloh mají vždy přednost ustanovení smlouvy.</w:t>
      </w:r>
    </w:p>
    <w:p w:rsidR="00821A2E" w:rsidRDefault="00821A2E" w:rsidP="006653CF">
      <w:pPr>
        <w:jc w:val="both"/>
      </w:pPr>
    </w:p>
    <w:p w:rsidR="00821A2E" w:rsidRDefault="00821A2E" w:rsidP="006653CF">
      <w:pPr>
        <w:numPr>
          <w:ilvl w:val="0"/>
          <w:numId w:val="17"/>
        </w:numPr>
        <w:jc w:val="both"/>
      </w:pPr>
      <w:r>
        <w:t xml:space="preserve">Tato smlouva je vyhotovena ve dvou (2) stejnopisech s platností originálu, z nichž každá ze smluvních stran obdrží po jednom (1) stejnopise. </w:t>
      </w:r>
    </w:p>
    <w:p w:rsidR="00821A2E" w:rsidRDefault="00821A2E" w:rsidP="006653CF">
      <w:pPr>
        <w:jc w:val="both"/>
      </w:pPr>
    </w:p>
    <w:p w:rsidR="00821A2E" w:rsidRDefault="00821A2E" w:rsidP="006653CF">
      <w:pPr>
        <w:numPr>
          <w:ilvl w:val="0"/>
          <w:numId w:val="17"/>
        </w:numPr>
        <w:jc w:val="both"/>
      </w:pPr>
      <w:r>
        <w:t>Tato smlouva představuje úplnou dohodu smluvních stran ohledně vzájemných vztahů, které upravuje, a nahrazuje veškerá předcházející ujednání a dohody v této předmětné věci, ať už ústní či písemné.</w:t>
      </w:r>
    </w:p>
    <w:sectPr w:rsidR="00821A2E" w:rsidSect="00A045FC">
      <w:footerReference w:type="even" r:id="rId7"/>
      <w:footerReference w:type="default" r:id="rId8"/>
      <w:pgSz w:w="11906" w:h="16838"/>
      <w:pgMar w:top="1247" w:right="1247" w:bottom="1247" w:left="124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1A2E" w:rsidRDefault="00821A2E">
      <w:r>
        <w:separator/>
      </w:r>
    </w:p>
  </w:endnote>
  <w:endnote w:type="continuationSeparator" w:id="0">
    <w:p w:rsidR="00821A2E" w:rsidRDefault="00821A2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 Lt BTCE">
    <w:altName w:val="Arial Narrow"/>
    <w:panose1 w:val="00000000000000000000"/>
    <w:charset w:val="00"/>
    <w:family w:val="auto"/>
    <w:notTrueType/>
    <w:pitch w:val="default"/>
    <w:sig w:usb0="00000003" w:usb1="00000000" w:usb2="00000000" w:usb3="00000000" w:csb0="00000001" w:csb1="00000000"/>
  </w:font>
  <w:font w:name="Arial">
    <w:altName w:val="Helvetica"/>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A2E" w:rsidRDefault="00821A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21A2E" w:rsidRDefault="00821A2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A2E" w:rsidRDefault="00821A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rsidR="00821A2E" w:rsidRDefault="00821A2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1A2E" w:rsidRDefault="00821A2E">
      <w:r>
        <w:separator/>
      </w:r>
    </w:p>
  </w:footnote>
  <w:footnote w:type="continuationSeparator" w:id="0">
    <w:p w:rsidR="00821A2E" w:rsidRDefault="00821A2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F4264"/>
    <w:multiLevelType w:val="hybridMultilevel"/>
    <w:tmpl w:val="7B606F78"/>
    <w:lvl w:ilvl="0" w:tplc="DC46249C">
      <w:start w:val="1"/>
      <w:numFmt w:val="decimal"/>
      <w:lvlText w:val="%1."/>
      <w:lvlJc w:val="left"/>
      <w:pPr>
        <w:tabs>
          <w:tab w:val="num" w:pos="360"/>
        </w:tabs>
        <w:ind w:left="360" w:hanging="360"/>
      </w:pPr>
      <w:rPr>
        <w:rFonts w:cs="Times New Roman" w:hint="default"/>
      </w:rPr>
    </w:lvl>
    <w:lvl w:ilvl="1" w:tplc="E40EB0C4" w:tentative="1">
      <w:start w:val="1"/>
      <w:numFmt w:val="lowerLetter"/>
      <w:lvlText w:val="%2."/>
      <w:lvlJc w:val="left"/>
      <w:pPr>
        <w:tabs>
          <w:tab w:val="num" w:pos="1440"/>
        </w:tabs>
        <w:ind w:left="1440" w:hanging="360"/>
      </w:pPr>
      <w:rPr>
        <w:rFonts w:cs="Times New Roman"/>
      </w:rPr>
    </w:lvl>
    <w:lvl w:ilvl="2" w:tplc="F306C5B6" w:tentative="1">
      <w:start w:val="1"/>
      <w:numFmt w:val="lowerRoman"/>
      <w:lvlText w:val="%3."/>
      <w:lvlJc w:val="right"/>
      <w:pPr>
        <w:tabs>
          <w:tab w:val="num" w:pos="2160"/>
        </w:tabs>
        <w:ind w:left="2160" w:hanging="180"/>
      </w:pPr>
      <w:rPr>
        <w:rFonts w:cs="Times New Roman"/>
      </w:rPr>
    </w:lvl>
    <w:lvl w:ilvl="3" w:tplc="5B7E8010" w:tentative="1">
      <w:start w:val="1"/>
      <w:numFmt w:val="decimal"/>
      <w:lvlText w:val="%4."/>
      <w:lvlJc w:val="left"/>
      <w:pPr>
        <w:tabs>
          <w:tab w:val="num" w:pos="2880"/>
        </w:tabs>
        <w:ind w:left="2880" w:hanging="360"/>
      </w:pPr>
      <w:rPr>
        <w:rFonts w:cs="Times New Roman"/>
      </w:rPr>
    </w:lvl>
    <w:lvl w:ilvl="4" w:tplc="5DD89A56" w:tentative="1">
      <w:start w:val="1"/>
      <w:numFmt w:val="lowerLetter"/>
      <w:lvlText w:val="%5."/>
      <w:lvlJc w:val="left"/>
      <w:pPr>
        <w:tabs>
          <w:tab w:val="num" w:pos="3600"/>
        </w:tabs>
        <w:ind w:left="3600" w:hanging="360"/>
      </w:pPr>
      <w:rPr>
        <w:rFonts w:cs="Times New Roman"/>
      </w:rPr>
    </w:lvl>
    <w:lvl w:ilvl="5" w:tplc="70B6727C" w:tentative="1">
      <w:start w:val="1"/>
      <w:numFmt w:val="lowerRoman"/>
      <w:lvlText w:val="%6."/>
      <w:lvlJc w:val="right"/>
      <w:pPr>
        <w:tabs>
          <w:tab w:val="num" w:pos="4320"/>
        </w:tabs>
        <w:ind w:left="4320" w:hanging="180"/>
      </w:pPr>
      <w:rPr>
        <w:rFonts w:cs="Times New Roman"/>
      </w:rPr>
    </w:lvl>
    <w:lvl w:ilvl="6" w:tplc="6E24D2AE" w:tentative="1">
      <w:start w:val="1"/>
      <w:numFmt w:val="decimal"/>
      <w:lvlText w:val="%7."/>
      <w:lvlJc w:val="left"/>
      <w:pPr>
        <w:tabs>
          <w:tab w:val="num" w:pos="5040"/>
        </w:tabs>
        <w:ind w:left="5040" w:hanging="360"/>
      </w:pPr>
      <w:rPr>
        <w:rFonts w:cs="Times New Roman"/>
      </w:rPr>
    </w:lvl>
    <w:lvl w:ilvl="7" w:tplc="F378F1E6" w:tentative="1">
      <w:start w:val="1"/>
      <w:numFmt w:val="lowerLetter"/>
      <w:lvlText w:val="%8."/>
      <w:lvlJc w:val="left"/>
      <w:pPr>
        <w:tabs>
          <w:tab w:val="num" w:pos="5760"/>
        </w:tabs>
        <w:ind w:left="5760" w:hanging="360"/>
      </w:pPr>
      <w:rPr>
        <w:rFonts w:cs="Times New Roman"/>
      </w:rPr>
    </w:lvl>
    <w:lvl w:ilvl="8" w:tplc="A12458BE" w:tentative="1">
      <w:start w:val="1"/>
      <w:numFmt w:val="lowerRoman"/>
      <w:lvlText w:val="%9."/>
      <w:lvlJc w:val="right"/>
      <w:pPr>
        <w:tabs>
          <w:tab w:val="num" w:pos="6480"/>
        </w:tabs>
        <w:ind w:left="6480" w:hanging="180"/>
      </w:pPr>
      <w:rPr>
        <w:rFonts w:cs="Times New Roman"/>
      </w:rPr>
    </w:lvl>
  </w:abstractNum>
  <w:abstractNum w:abstractNumId="1">
    <w:nsid w:val="008236E2"/>
    <w:multiLevelType w:val="hybridMultilevel"/>
    <w:tmpl w:val="92343876"/>
    <w:lvl w:ilvl="0" w:tplc="D5BE850E">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hint="default"/>
      </w:rPr>
    </w:lvl>
    <w:lvl w:ilvl="2" w:tplc="0405001B">
      <w:start w:val="1"/>
      <w:numFmt w:val="lowerLetter"/>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nsid w:val="09B053B8"/>
    <w:multiLevelType w:val="hybridMultilevel"/>
    <w:tmpl w:val="FE3876E4"/>
    <w:lvl w:ilvl="0" w:tplc="3A425F60">
      <w:start w:val="1"/>
      <w:numFmt w:val="decimal"/>
      <w:lvlText w:val="%1."/>
      <w:lvlJc w:val="left"/>
      <w:pPr>
        <w:tabs>
          <w:tab w:val="num" w:pos="360"/>
        </w:tabs>
        <w:ind w:left="360" w:hanging="360"/>
      </w:pPr>
      <w:rPr>
        <w:rFonts w:cs="Times New Roman" w:hint="default"/>
      </w:rPr>
    </w:lvl>
    <w:lvl w:ilvl="1" w:tplc="A8F8AE70" w:tentative="1">
      <w:start w:val="1"/>
      <w:numFmt w:val="lowerLetter"/>
      <w:lvlText w:val="%2."/>
      <w:lvlJc w:val="left"/>
      <w:pPr>
        <w:tabs>
          <w:tab w:val="num" w:pos="1440"/>
        </w:tabs>
        <w:ind w:left="1440" w:hanging="360"/>
      </w:pPr>
      <w:rPr>
        <w:rFonts w:cs="Times New Roman"/>
      </w:rPr>
    </w:lvl>
    <w:lvl w:ilvl="2" w:tplc="BBC05CDA"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0A2B3247"/>
    <w:multiLevelType w:val="multilevel"/>
    <w:tmpl w:val="B27E1732"/>
    <w:lvl w:ilvl="0">
      <w:start w:val="1"/>
      <w:numFmt w:val="decimal"/>
      <w:lvlText w:val="%1."/>
      <w:lvlJc w:val="left"/>
      <w:pPr>
        <w:tabs>
          <w:tab w:val="num" w:pos="720"/>
        </w:tabs>
        <w:ind w:left="720" w:hanging="360"/>
      </w:pPr>
      <w:rPr>
        <w:rFonts w:cs="Times New Roman" w:hint="default"/>
      </w:rPr>
    </w:lvl>
    <w:lvl w:ilvl="1">
      <w:start w:val="2"/>
      <w:numFmt w:val="none"/>
      <w:isLgl/>
      <w:lvlText w:val="4.2"/>
      <w:lvlJc w:val="left"/>
      <w:pPr>
        <w:tabs>
          <w:tab w:val="num" w:pos="1260"/>
        </w:tabs>
        <w:ind w:left="1260" w:hanging="360"/>
      </w:pPr>
      <w:rPr>
        <w:rFonts w:cs="Times New Roman" w:hint="default"/>
      </w:rPr>
    </w:lvl>
    <w:lvl w:ilvl="2">
      <w:start w:val="1"/>
      <w:numFmt w:val="decimal"/>
      <w:isLgl/>
      <w:lvlText w:val="%1.%2.%3"/>
      <w:lvlJc w:val="left"/>
      <w:pPr>
        <w:tabs>
          <w:tab w:val="num" w:pos="2520"/>
        </w:tabs>
        <w:ind w:left="2520" w:hanging="720"/>
      </w:pPr>
      <w:rPr>
        <w:rFonts w:cs="Times New Roman" w:hint="default"/>
      </w:rPr>
    </w:lvl>
    <w:lvl w:ilvl="3">
      <w:start w:val="1"/>
      <w:numFmt w:val="decimal"/>
      <w:isLgl/>
      <w:lvlText w:val="%1.%2.%3.%4"/>
      <w:lvlJc w:val="left"/>
      <w:pPr>
        <w:tabs>
          <w:tab w:val="num" w:pos="3240"/>
        </w:tabs>
        <w:ind w:left="3240" w:hanging="720"/>
      </w:pPr>
      <w:rPr>
        <w:rFonts w:cs="Times New Roman" w:hint="default"/>
      </w:rPr>
    </w:lvl>
    <w:lvl w:ilvl="4">
      <w:start w:val="1"/>
      <w:numFmt w:val="decimal"/>
      <w:isLgl/>
      <w:lvlText w:val="%1.%2.%3.%4.%5"/>
      <w:lvlJc w:val="left"/>
      <w:pPr>
        <w:tabs>
          <w:tab w:val="num" w:pos="4320"/>
        </w:tabs>
        <w:ind w:left="4320" w:hanging="1080"/>
      </w:pPr>
      <w:rPr>
        <w:rFonts w:cs="Times New Roman" w:hint="default"/>
      </w:rPr>
    </w:lvl>
    <w:lvl w:ilvl="5">
      <w:start w:val="1"/>
      <w:numFmt w:val="decimal"/>
      <w:isLgl/>
      <w:lvlText w:val="%1.%2.%3.%4.%5.%6"/>
      <w:lvlJc w:val="left"/>
      <w:pPr>
        <w:tabs>
          <w:tab w:val="num" w:pos="5040"/>
        </w:tabs>
        <w:ind w:left="5040" w:hanging="1080"/>
      </w:pPr>
      <w:rPr>
        <w:rFonts w:cs="Times New Roman" w:hint="default"/>
      </w:rPr>
    </w:lvl>
    <w:lvl w:ilvl="6">
      <w:start w:val="1"/>
      <w:numFmt w:val="decimal"/>
      <w:isLgl/>
      <w:lvlText w:val="%1.%2.%3.%4.%5.%6.%7"/>
      <w:lvlJc w:val="left"/>
      <w:pPr>
        <w:tabs>
          <w:tab w:val="num" w:pos="6120"/>
        </w:tabs>
        <w:ind w:left="6120" w:hanging="1440"/>
      </w:pPr>
      <w:rPr>
        <w:rFonts w:cs="Times New Roman" w:hint="default"/>
      </w:rPr>
    </w:lvl>
    <w:lvl w:ilvl="7">
      <w:start w:val="1"/>
      <w:numFmt w:val="decimal"/>
      <w:isLgl/>
      <w:lvlText w:val="%1.%2.%3.%4.%5.%6.%7.%8"/>
      <w:lvlJc w:val="left"/>
      <w:pPr>
        <w:tabs>
          <w:tab w:val="num" w:pos="6840"/>
        </w:tabs>
        <w:ind w:left="6840" w:hanging="1440"/>
      </w:pPr>
      <w:rPr>
        <w:rFonts w:cs="Times New Roman" w:hint="default"/>
      </w:rPr>
    </w:lvl>
    <w:lvl w:ilvl="8">
      <w:start w:val="1"/>
      <w:numFmt w:val="decimal"/>
      <w:isLgl/>
      <w:lvlText w:val="%1.%2.%3.%4.%5.%6.%7.%8.%9"/>
      <w:lvlJc w:val="left"/>
      <w:pPr>
        <w:tabs>
          <w:tab w:val="num" w:pos="7920"/>
        </w:tabs>
        <w:ind w:left="7920" w:hanging="1800"/>
      </w:pPr>
      <w:rPr>
        <w:rFonts w:cs="Times New Roman" w:hint="default"/>
      </w:rPr>
    </w:lvl>
  </w:abstractNum>
  <w:abstractNum w:abstractNumId="4">
    <w:nsid w:val="0D8C6B35"/>
    <w:multiLevelType w:val="hybridMultilevel"/>
    <w:tmpl w:val="64F0AA7C"/>
    <w:lvl w:ilvl="0" w:tplc="0405000F">
      <w:start w:val="1"/>
      <w:numFmt w:val="decimal"/>
      <w:lvlText w:val="%1."/>
      <w:lvlJc w:val="left"/>
      <w:pPr>
        <w:tabs>
          <w:tab w:val="num" w:pos="360"/>
        </w:tabs>
        <w:ind w:left="360" w:hanging="360"/>
      </w:pPr>
      <w:rPr>
        <w:rFonts w:cs="Times New Roman" w:hint="default"/>
      </w:rPr>
    </w:lvl>
    <w:lvl w:ilvl="1" w:tplc="04050019">
      <w:start w:val="1"/>
      <w:numFmt w:val="lowerLetter"/>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5">
    <w:nsid w:val="0FCE7AF8"/>
    <w:multiLevelType w:val="hybridMultilevel"/>
    <w:tmpl w:val="85CEB6F2"/>
    <w:lvl w:ilvl="0" w:tplc="1EE456DE">
      <w:start w:val="1"/>
      <w:numFmt w:val="lowerLetter"/>
      <w:lvlText w:val="%1)"/>
      <w:lvlJc w:val="left"/>
      <w:pPr>
        <w:tabs>
          <w:tab w:val="num" w:pos="1440"/>
        </w:tabs>
        <w:ind w:left="1440" w:hanging="360"/>
      </w:pPr>
      <w:rPr>
        <w:rFonts w:cs="Times New Roman" w:hint="default"/>
      </w:rPr>
    </w:lvl>
    <w:lvl w:ilvl="1" w:tplc="D0107D2C"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17136414"/>
    <w:multiLevelType w:val="hybridMultilevel"/>
    <w:tmpl w:val="389077BA"/>
    <w:lvl w:ilvl="0" w:tplc="22FEC610">
      <w:start w:val="1"/>
      <w:numFmt w:val="bullet"/>
      <w:lvlText w:val=""/>
      <w:lvlJc w:val="left"/>
      <w:pPr>
        <w:tabs>
          <w:tab w:val="num" w:pos="720"/>
        </w:tabs>
        <w:ind w:left="720" w:hanging="360"/>
      </w:pPr>
      <w:rPr>
        <w:rFonts w:ascii="Symbol" w:hAnsi="Symbol" w:hint="default"/>
      </w:rPr>
    </w:lvl>
    <w:lvl w:ilvl="1" w:tplc="04050019">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7">
    <w:nsid w:val="20E47969"/>
    <w:multiLevelType w:val="hybridMultilevel"/>
    <w:tmpl w:val="5FEC4756"/>
    <w:lvl w:ilvl="0" w:tplc="04050001">
      <w:start w:val="1"/>
      <w:numFmt w:val="decimal"/>
      <w:lvlText w:val="%1."/>
      <w:lvlJc w:val="left"/>
      <w:pPr>
        <w:tabs>
          <w:tab w:val="num" w:pos="360"/>
        </w:tabs>
        <w:ind w:left="360" w:hanging="360"/>
      </w:pPr>
      <w:rPr>
        <w:rFonts w:cs="Times New Roman"/>
        <w:b w:val="0"/>
      </w:rPr>
    </w:lvl>
    <w:lvl w:ilvl="1" w:tplc="04050003">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8">
    <w:nsid w:val="2737241C"/>
    <w:multiLevelType w:val="hybridMultilevel"/>
    <w:tmpl w:val="CFB28242"/>
    <w:lvl w:ilvl="0" w:tplc="422869F8">
      <w:start w:val="1"/>
      <w:numFmt w:val="bullet"/>
      <w:lvlText w:val="-"/>
      <w:lvlJc w:val="left"/>
      <w:pPr>
        <w:tabs>
          <w:tab w:val="num" w:pos="720"/>
        </w:tabs>
        <w:ind w:left="720" w:hanging="360"/>
      </w:pPr>
      <w:rPr>
        <w:rFonts w:ascii="Times New Roman" w:eastAsia="Times New Roman" w:hAnsi="Times New Roman" w:hint="default"/>
      </w:rPr>
    </w:lvl>
    <w:lvl w:ilvl="1" w:tplc="04050019" w:tentative="1">
      <w:start w:val="1"/>
      <w:numFmt w:val="bullet"/>
      <w:lvlText w:val="o"/>
      <w:lvlJc w:val="left"/>
      <w:pPr>
        <w:tabs>
          <w:tab w:val="num" w:pos="1440"/>
        </w:tabs>
        <w:ind w:left="1440" w:hanging="360"/>
      </w:pPr>
      <w:rPr>
        <w:rFonts w:ascii="Courier New" w:hAnsi="Courier New" w:hint="default"/>
      </w:rPr>
    </w:lvl>
    <w:lvl w:ilvl="2" w:tplc="0405001B" w:tentative="1">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tentative="1">
      <w:start w:val="1"/>
      <w:numFmt w:val="bullet"/>
      <w:lvlText w:val="o"/>
      <w:lvlJc w:val="left"/>
      <w:pPr>
        <w:tabs>
          <w:tab w:val="num" w:pos="3600"/>
        </w:tabs>
        <w:ind w:left="3600" w:hanging="360"/>
      </w:pPr>
      <w:rPr>
        <w:rFonts w:ascii="Courier New" w:hAnsi="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9">
    <w:nsid w:val="2DD570F1"/>
    <w:multiLevelType w:val="multilevel"/>
    <w:tmpl w:val="490E232E"/>
    <w:lvl w:ilvl="0">
      <w:start w:val="7"/>
      <w:numFmt w:val="decimal"/>
      <w:pStyle w:val="Nadpis3-normlntext"/>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
    <w:nsid w:val="2FEE6730"/>
    <w:multiLevelType w:val="hybridMultilevel"/>
    <w:tmpl w:val="F8B27D34"/>
    <w:lvl w:ilvl="0" w:tplc="F3465E48">
      <w:start w:val="1"/>
      <w:numFmt w:val="lowerLetter"/>
      <w:lvlText w:val="%1)"/>
      <w:lvlJc w:val="left"/>
      <w:pPr>
        <w:tabs>
          <w:tab w:val="num" w:pos="1440"/>
        </w:tabs>
        <w:ind w:left="1440" w:hanging="360"/>
      </w:pPr>
      <w:rPr>
        <w:rFonts w:cs="Times New Roman" w:hint="default"/>
      </w:rPr>
    </w:lvl>
    <w:lvl w:ilvl="1" w:tplc="73C8416C" w:tentative="1">
      <w:start w:val="1"/>
      <w:numFmt w:val="lowerLetter"/>
      <w:lvlText w:val="%2."/>
      <w:lvlJc w:val="left"/>
      <w:pPr>
        <w:tabs>
          <w:tab w:val="num" w:pos="1440"/>
        </w:tabs>
        <w:ind w:left="1440" w:hanging="360"/>
      </w:pPr>
      <w:rPr>
        <w:rFonts w:cs="Times New Roman"/>
      </w:rPr>
    </w:lvl>
    <w:lvl w:ilvl="2" w:tplc="1DE42B64" w:tentative="1">
      <w:start w:val="1"/>
      <w:numFmt w:val="lowerRoman"/>
      <w:lvlText w:val="%3."/>
      <w:lvlJc w:val="right"/>
      <w:pPr>
        <w:tabs>
          <w:tab w:val="num" w:pos="2160"/>
        </w:tabs>
        <w:ind w:left="2160" w:hanging="180"/>
      </w:pPr>
      <w:rPr>
        <w:rFonts w:cs="Times New Roman"/>
      </w:rPr>
    </w:lvl>
    <w:lvl w:ilvl="3" w:tplc="0F2A3FDE" w:tentative="1">
      <w:start w:val="1"/>
      <w:numFmt w:val="decimal"/>
      <w:lvlText w:val="%4."/>
      <w:lvlJc w:val="left"/>
      <w:pPr>
        <w:tabs>
          <w:tab w:val="num" w:pos="2880"/>
        </w:tabs>
        <w:ind w:left="2880" w:hanging="360"/>
      </w:pPr>
      <w:rPr>
        <w:rFonts w:cs="Times New Roman"/>
      </w:rPr>
    </w:lvl>
    <w:lvl w:ilvl="4" w:tplc="B2120D18" w:tentative="1">
      <w:start w:val="1"/>
      <w:numFmt w:val="lowerLetter"/>
      <w:lvlText w:val="%5."/>
      <w:lvlJc w:val="left"/>
      <w:pPr>
        <w:tabs>
          <w:tab w:val="num" w:pos="3600"/>
        </w:tabs>
        <w:ind w:left="3600" w:hanging="360"/>
      </w:pPr>
      <w:rPr>
        <w:rFonts w:cs="Times New Roman"/>
      </w:rPr>
    </w:lvl>
    <w:lvl w:ilvl="5" w:tplc="CFFC8218" w:tentative="1">
      <w:start w:val="1"/>
      <w:numFmt w:val="lowerRoman"/>
      <w:lvlText w:val="%6."/>
      <w:lvlJc w:val="right"/>
      <w:pPr>
        <w:tabs>
          <w:tab w:val="num" w:pos="4320"/>
        </w:tabs>
        <w:ind w:left="4320" w:hanging="180"/>
      </w:pPr>
      <w:rPr>
        <w:rFonts w:cs="Times New Roman"/>
      </w:rPr>
    </w:lvl>
    <w:lvl w:ilvl="6" w:tplc="62BAD660" w:tentative="1">
      <w:start w:val="1"/>
      <w:numFmt w:val="decimal"/>
      <w:lvlText w:val="%7."/>
      <w:lvlJc w:val="left"/>
      <w:pPr>
        <w:tabs>
          <w:tab w:val="num" w:pos="5040"/>
        </w:tabs>
        <w:ind w:left="5040" w:hanging="360"/>
      </w:pPr>
      <w:rPr>
        <w:rFonts w:cs="Times New Roman"/>
      </w:rPr>
    </w:lvl>
    <w:lvl w:ilvl="7" w:tplc="B5F4C2D8" w:tentative="1">
      <w:start w:val="1"/>
      <w:numFmt w:val="lowerLetter"/>
      <w:lvlText w:val="%8."/>
      <w:lvlJc w:val="left"/>
      <w:pPr>
        <w:tabs>
          <w:tab w:val="num" w:pos="5760"/>
        </w:tabs>
        <w:ind w:left="5760" w:hanging="360"/>
      </w:pPr>
      <w:rPr>
        <w:rFonts w:cs="Times New Roman"/>
      </w:rPr>
    </w:lvl>
    <w:lvl w:ilvl="8" w:tplc="76CA8892" w:tentative="1">
      <w:start w:val="1"/>
      <w:numFmt w:val="lowerRoman"/>
      <w:lvlText w:val="%9."/>
      <w:lvlJc w:val="right"/>
      <w:pPr>
        <w:tabs>
          <w:tab w:val="num" w:pos="6480"/>
        </w:tabs>
        <w:ind w:left="6480" w:hanging="180"/>
      </w:pPr>
      <w:rPr>
        <w:rFonts w:cs="Times New Roman"/>
      </w:rPr>
    </w:lvl>
  </w:abstractNum>
  <w:abstractNum w:abstractNumId="11">
    <w:nsid w:val="36AE7CD4"/>
    <w:multiLevelType w:val="hybridMultilevel"/>
    <w:tmpl w:val="16587F7A"/>
    <w:lvl w:ilvl="0" w:tplc="22FEC610">
      <w:start w:val="1"/>
      <w:numFmt w:val="decimal"/>
      <w:pStyle w:val="SecondLevelHeader"/>
      <w:lvlText w:val="%1."/>
      <w:lvlJc w:val="left"/>
      <w:pPr>
        <w:tabs>
          <w:tab w:val="num" w:pos="357"/>
        </w:tabs>
        <w:ind w:left="357" w:hanging="357"/>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3C071E00"/>
    <w:multiLevelType w:val="multilevel"/>
    <w:tmpl w:val="9B687B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13">
    <w:nsid w:val="46E63824"/>
    <w:multiLevelType w:val="hybridMultilevel"/>
    <w:tmpl w:val="1E2A93FE"/>
    <w:lvl w:ilvl="0" w:tplc="04050003">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nsid w:val="4AE45222"/>
    <w:multiLevelType w:val="hybridMultilevel"/>
    <w:tmpl w:val="7778D3A6"/>
    <w:lvl w:ilvl="0" w:tplc="E53CF328">
      <w:start w:val="1"/>
      <w:numFmt w:val="lowerLetter"/>
      <w:lvlText w:val="%1)"/>
      <w:lvlJc w:val="left"/>
      <w:pPr>
        <w:tabs>
          <w:tab w:val="num" w:pos="1440"/>
        </w:tabs>
        <w:ind w:left="1440" w:hanging="360"/>
      </w:pPr>
      <w:rPr>
        <w:rFonts w:cs="Times New Roman" w:hint="default"/>
      </w:rPr>
    </w:lvl>
    <w:lvl w:ilvl="1" w:tplc="DCB47DBE" w:tentative="1">
      <w:start w:val="1"/>
      <w:numFmt w:val="lowerLetter"/>
      <w:lvlText w:val="%2."/>
      <w:lvlJc w:val="left"/>
      <w:pPr>
        <w:tabs>
          <w:tab w:val="num" w:pos="1440"/>
        </w:tabs>
        <w:ind w:left="1440" w:hanging="360"/>
      </w:pPr>
      <w:rPr>
        <w:rFonts w:cs="Times New Roman"/>
      </w:rPr>
    </w:lvl>
    <w:lvl w:ilvl="2" w:tplc="5E0662C8" w:tentative="1">
      <w:start w:val="1"/>
      <w:numFmt w:val="lowerRoman"/>
      <w:lvlText w:val="%3."/>
      <w:lvlJc w:val="right"/>
      <w:pPr>
        <w:tabs>
          <w:tab w:val="num" w:pos="2160"/>
        </w:tabs>
        <w:ind w:left="2160" w:hanging="180"/>
      </w:pPr>
      <w:rPr>
        <w:rFonts w:cs="Times New Roman"/>
      </w:rPr>
    </w:lvl>
    <w:lvl w:ilvl="3" w:tplc="E7902126" w:tentative="1">
      <w:start w:val="1"/>
      <w:numFmt w:val="decimal"/>
      <w:lvlText w:val="%4."/>
      <w:lvlJc w:val="left"/>
      <w:pPr>
        <w:tabs>
          <w:tab w:val="num" w:pos="2880"/>
        </w:tabs>
        <w:ind w:left="2880" w:hanging="360"/>
      </w:pPr>
      <w:rPr>
        <w:rFonts w:cs="Times New Roman"/>
      </w:rPr>
    </w:lvl>
    <w:lvl w:ilvl="4" w:tplc="FEF6ED3C" w:tentative="1">
      <w:start w:val="1"/>
      <w:numFmt w:val="lowerLetter"/>
      <w:lvlText w:val="%5."/>
      <w:lvlJc w:val="left"/>
      <w:pPr>
        <w:tabs>
          <w:tab w:val="num" w:pos="3600"/>
        </w:tabs>
        <w:ind w:left="3600" w:hanging="360"/>
      </w:pPr>
      <w:rPr>
        <w:rFonts w:cs="Times New Roman"/>
      </w:rPr>
    </w:lvl>
    <w:lvl w:ilvl="5" w:tplc="C734BFF4" w:tentative="1">
      <w:start w:val="1"/>
      <w:numFmt w:val="lowerRoman"/>
      <w:lvlText w:val="%6."/>
      <w:lvlJc w:val="right"/>
      <w:pPr>
        <w:tabs>
          <w:tab w:val="num" w:pos="4320"/>
        </w:tabs>
        <w:ind w:left="4320" w:hanging="180"/>
      </w:pPr>
      <w:rPr>
        <w:rFonts w:cs="Times New Roman"/>
      </w:rPr>
    </w:lvl>
    <w:lvl w:ilvl="6" w:tplc="A07A10FC" w:tentative="1">
      <w:start w:val="1"/>
      <w:numFmt w:val="decimal"/>
      <w:lvlText w:val="%7."/>
      <w:lvlJc w:val="left"/>
      <w:pPr>
        <w:tabs>
          <w:tab w:val="num" w:pos="5040"/>
        </w:tabs>
        <w:ind w:left="5040" w:hanging="360"/>
      </w:pPr>
      <w:rPr>
        <w:rFonts w:cs="Times New Roman"/>
      </w:rPr>
    </w:lvl>
    <w:lvl w:ilvl="7" w:tplc="EEC45A84" w:tentative="1">
      <w:start w:val="1"/>
      <w:numFmt w:val="lowerLetter"/>
      <w:lvlText w:val="%8."/>
      <w:lvlJc w:val="left"/>
      <w:pPr>
        <w:tabs>
          <w:tab w:val="num" w:pos="5760"/>
        </w:tabs>
        <w:ind w:left="5760" w:hanging="360"/>
      </w:pPr>
      <w:rPr>
        <w:rFonts w:cs="Times New Roman"/>
      </w:rPr>
    </w:lvl>
    <w:lvl w:ilvl="8" w:tplc="D6946560" w:tentative="1">
      <w:start w:val="1"/>
      <w:numFmt w:val="lowerRoman"/>
      <w:lvlText w:val="%9."/>
      <w:lvlJc w:val="right"/>
      <w:pPr>
        <w:tabs>
          <w:tab w:val="num" w:pos="6480"/>
        </w:tabs>
        <w:ind w:left="6480" w:hanging="180"/>
      </w:pPr>
      <w:rPr>
        <w:rFonts w:cs="Times New Roman"/>
      </w:rPr>
    </w:lvl>
  </w:abstractNum>
  <w:abstractNum w:abstractNumId="15">
    <w:nsid w:val="5108657B"/>
    <w:multiLevelType w:val="hybridMultilevel"/>
    <w:tmpl w:val="C2D4E364"/>
    <w:lvl w:ilvl="0" w:tplc="22FEC610">
      <w:start w:val="1"/>
      <w:numFmt w:val="decimal"/>
      <w:lvlText w:val="%1."/>
      <w:lvlJc w:val="left"/>
      <w:pPr>
        <w:tabs>
          <w:tab w:val="num" w:pos="360"/>
        </w:tabs>
        <w:ind w:left="36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6">
    <w:nsid w:val="515E4337"/>
    <w:multiLevelType w:val="singleLevel"/>
    <w:tmpl w:val="6A5A6BA6"/>
    <w:lvl w:ilvl="0">
      <w:start w:val="1"/>
      <w:numFmt w:val="decimal"/>
      <w:lvlText w:val="%1."/>
      <w:legacy w:legacy="1" w:legacySpace="0" w:legacyIndent="360"/>
      <w:lvlJc w:val="left"/>
      <w:pPr>
        <w:ind w:left="360" w:hanging="360"/>
      </w:pPr>
      <w:rPr>
        <w:rFonts w:cs="Times New Roman"/>
        <w:b w:val="0"/>
        <w:color w:val="auto"/>
      </w:rPr>
    </w:lvl>
  </w:abstractNum>
  <w:abstractNum w:abstractNumId="17">
    <w:nsid w:val="51B8597E"/>
    <w:multiLevelType w:val="hybridMultilevel"/>
    <w:tmpl w:val="2CEE2406"/>
    <w:lvl w:ilvl="0" w:tplc="8EF02CD4">
      <w:start w:val="1"/>
      <w:numFmt w:val="lowerLetter"/>
      <w:lvlText w:val="%1)"/>
      <w:lvlJc w:val="left"/>
      <w:pPr>
        <w:tabs>
          <w:tab w:val="num" w:pos="720"/>
        </w:tabs>
        <w:ind w:left="720" w:hanging="360"/>
      </w:pPr>
      <w:rPr>
        <w:rFonts w:cs="Times New Roman" w:hint="default"/>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8">
    <w:nsid w:val="52A41845"/>
    <w:multiLevelType w:val="hybridMultilevel"/>
    <w:tmpl w:val="6C96564C"/>
    <w:lvl w:ilvl="0" w:tplc="3B7EE2D4">
      <w:start w:val="1"/>
      <w:numFmt w:val="bullet"/>
      <w:lvlText w:val=""/>
      <w:lvlJc w:val="left"/>
      <w:pPr>
        <w:tabs>
          <w:tab w:val="num" w:pos="720"/>
        </w:tabs>
        <w:ind w:left="720" w:hanging="360"/>
      </w:pPr>
      <w:rPr>
        <w:rFonts w:ascii="Wingdings" w:hAnsi="Wingdings" w:hint="default"/>
      </w:rPr>
    </w:lvl>
    <w:lvl w:ilvl="1" w:tplc="5FAE16C6" w:tentative="1">
      <w:start w:val="1"/>
      <w:numFmt w:val="bullet"/>
      <w:lvlText w:val="o"/>
      <w:lvlJc w:val="left"/>
      <w:pPr>
        <w:tabs>
          <w:tab w:val="num" w:pos="1440"/>
        </w:tabs>
        <w:ind w:left="1440" w:hanging="360"/>
      </w:pPr>
      <w:rPr>
        <w:rFonts w:ascii="Courier New" w:hAnsi="Courier New" w:hint="default"/>
      </w:rPr>
    </w:lvl>
    <w:lvl w:ilvl="2" w:tplc="12FA5DB2" w:tentative="1">
      <w:start w:val="1"/>
      <w:numFmt w:val="bullet"/>
      <w:lvlText w:val=""/>
      <w:lvlJc w:val="left"/>
      <w:pPr>
        <w:tabs>
          <w:tab w:val="num" w:pos="2160"/>
        </w:tabs>
        <w:ind w:left="2160" w:hanging="360"/>
      </w:pPr>
      <w:rPr>
        <w:rFonts w:ascii="Wingdings" w:hAnsi="Wingdings" w:hint="default"/>
      </w:rPr>
    </w:lvl>
    <w:lvl w:ilvl="3" w:tplc="DDA242B6" w:tentative="1">
      <w:start w:val="1"/>
      <w:numFmt w:val="bullet"/>
      <w:lvlText w:val=""/>
      <w:lvlJc w:val="left"/>
      <w:pPr>
        <w:tabs>
          <w:tab w:val="num" w:pos="2880"/>
        </w:tabs>
        <w:ind w:left="2880" w:hanging="360"/>
      </w:pPr>
      <w:rPr>
        <w:rFonts w:ascii="Symbol" w:hAnsi="Symbol" w:hint="default"/>
      </w:rPr>
    </w:lvl>
    <w:lvl w:ilvl="4" w:tplc="A8542672" w:tentative="1">
      <w:start w:val="1"/>
      <w:numFmt w:val="bullet"/>
      <w:lvlText w:val="o"/>
      <w:lvlJc w:val="left"/>
      <w:pPr>
        <w:tabs>
          <w:tab w:val="num" w:pos="3600"/>
        </w:tabs>
        <w:ind w:left="3600" w:hanging="360"/>
      </w:pPr>
      <w:rPr>
        <w:rFonts w:ascii="Courier New" w:hAnsi="Courier New" w:hint="default"/>
      </w:rPr>
    </w:lvl>
    <w:lvl w:ilvl="5" w:tplc="52248306" w:tentative="1">
      <w:start w:val="1"/>
      <w:numFmt w:val="bullet"/>
      <w:lvlText w:val=""/>
      <w:lvlJc w:val="left"/>
      <w:pPr>
        <w:tabs>
          <w:tab w:val="num" w:pos="4320"/>
        </w:tabs>
        <w:ind w:left="4320" w:hanging="360"/>
      </w:pPr>
      <w:rPr>
        <w:rFonts w:ascii="Wingdings" w:hAnsi="Wingdings" w:hint="default"/>
      </w:rPr>
    </w:lvl>
    <w:lvl w:ilvl="6" w:tplc="0D9C5B92" w:tentative="1">
      <w:start w:val="1"/>
      <w:numFmt w:val="bullet"/>
      <w:lvlText w:val=""/>
      <w:lvlJc w:val="left"/>
      <w:pPr>
        <w:tabs>
          <w:tab w:val="num" w:pos="5040"/>
        </w:tabs>
        <w:ind w:left="5040" w:hanging="360"/>
      </w:pPr>
      <w:rPr>
        <w:rFonts w:ascii="Symbol" w:hAnsi="Symbol" w:hint="default"/>
      </w:rPr>
    </w:lvl>
    <w:lvl w:ilvl="7" w:tplc="440834FA" w:tentative="1">
      <w:start w:val="1"/>
      <w:numFmt w:val="bullet"/>
      <w:lvlText w:val="o"/>
      <w:lvlJc w:val="left"/>
      <w:pPr>
        <w:tabs>
          <w:tab w:val="num" w:pos="5760"/>
        </w:tabs>
        <w:ind w:left="5760" w:hanging="360"/>
      </w:pPr>
      <w:rPr>
        <w:rFonts w:ascii="Courier New" w:hAnsi="Courier New" w:hint="default"/>
      </w:rPr>
    </w:lvl>
    <w:lvl w:ilvl="8" w:tplc="EA544B1E" w:tentative="1">
      <w:start w:val="1"/>
      <w:numFmt w:val="bullet"/>
      <w:lvlText w:val=""/>
      <w:lvlJc w:val="left"/>
      <w:pPr>
        <w:tabs>
          <w:tab w:val="num" w:pos="6480"/>
        </w:tabs>
        <w:ind w:left="6480" w:hanging="360"/>
      </w:pPr>
      <w:rPr>
        <w:rFonts w:ascii="Wingdings" w:hAnsi="Wingdings" w:hint="default"/>
      </w:rPr>
    </w:lvl>
  </w:abstractNum>
  <w:abstractNum w:abstractNumId="19">
    <w:nsid w:val="55474834"/>
    <w:multiLevelType w:val="hybridMultilevel"/>
    <w:tmpl w:val="54327A6C"/>
    <w:lvl w:ilvl="0" w:tplc="0405000B">
      <w:start w:val="2"/>
      <w:numFmt w:val="decimal"/>
      <w:lvlText w:val="%1."/>
      <w:lvlJc w:val="left"/>
      <w:pPr>
        <w:tabs>
          <w:tab w:val="num" w:pos="0"/>
        </w:tabs>
        <w:ind w:left="360" w:hanging="360"/>
      </w:pPr>
      <w:rPr>
        <w:rFonts w:cs="Times New Roman" w:hint="default"/>
        <w:b w:val="0"/>
        <w:color w:val="auto"/>
      </w:rPr>
    </w:lvl>
    <w:lvl w:ilvl="1" w:tplc="04050003" w:tentative="1">
      <w:start w:val="1"/>
      <w:numFmt w:val="lowerLetter"/>
      <w:lvlText w:val="%2."/>
      <w:lvlJc w:val="left"/>
      <w:pPr>
        <w:tabs>
          <w:tab w:val="num" w:pos="1440"/>
        </w:tabs>
        <w:ind w:left="1440" w:hanging="360"/>
      </w:pPr>
      <w:rPr>
        <w:rFonts w:cs="Times New Roman"/>
      </w:rPr>
    </w:lvl>
    <w:lvl w:ilvl="2" w:tplc="04050005" w:tentative="1">
      <w:start w:val="1"/>
      <w:numFmt w:val="lowerRoman"/>
      <w:lvlText w:val="%3."/>
      <w:lvlJc w:val="right"/>
      <w:pPr>
        <w:tabs>
          <w:tab w:val="num" w:pos="2160"/>
        </w:tabs>
        <w:ind w:left="2160" w:hanging="180"/>
      </w:pPr>
      <w:rPr>
        <w:rFonts w:cs="Times New Roman"/>
      </w:rPr>
    </w:lvl>
    <w:lvl w:ilvl="3" w:tplc="04050001" w:tentative="1">
      <w:start w:val="1"/>
      <w:numFmt w:val="decimal"/>
      <w:lvlText w:val="%4."/>
      <w:lvlJc w:val="left"/>
      <w:pPr>
        <w:tabs>
          <w:tab w:val="num" w:pos="2880"/>
        </w:tabs>
        <w:ind w:left="2880" w:hanging="360"/>
      </w:pPr>
      <w:rPr>
        <w:rFonts w:cs="Times New Roman"/>
      </w:rPr>
    </w:lvl>
    <w:lvl w:ilvl="4" w:tplc="04050003" w:tentative="1">
      <w:start w:val="1"/>
      <w:numFmt w:val="lowerLetter"/>
      <w:lvlText w:val="%5."/>
      <w:lvlJc w:val="left"/>
      <w:pPr>
        <w:tabs>
          <w:tab w:val="num" w:pos="3600"/>
        </w:tabs>
        <w:ind w:left="3600" w:hanging="360"/>
      </w:pPr>
      <w:rPr>
        <w:rFonts w:cs="Times New Roman"/>
      </w:rPr>
    </w:lvl>
    <w:lvl w:ilvl="5" w:tplc="04050005" w:tentative="1">
      <w:start w:val="1"/>
      <w:numFmt w:val="lowerRoman"/>
      <w:lvlText w:val="%6."/>
      <w:lvlJc w:val="right"/>
      <w:pPr>
        <w:tabs>
          <w:tab w:val="num" w:pos="4320"/>
        </w:tabs>
        <w:ind w:left="4320" w:hanging="180"/>
      </w:pPr>
      <w:rPr>
        <w:rFonts w:cs="Times New Roman"/>
      </w:rPr>
    </w:lvl>
    <w:lvl w:ilvl="6" w:tplc="04050001" w:tentative="1">
      <w:start w:val="1"/>
      <w:numFmt w:val="decimal"/>
      <w:lvlText w:val="%7."/>
      <w:lvlJc w:val="left"/>
      <w:pPr>
        <w:tabs>
          <w:tab w:val="num" w:pos="5040"/>
        </w:tabs>
        <w:ind w:left="5040" w:hanging="360"/>
      </w:pPr>
      <w:rPr>
        <w:rFonts w:cs="Times New Roman"/>
      </w:rPr>
    </w:lvl>
    <w:lvl w:ilvl="7" w:tplc="04050003" w:tentative="1">
      <w:start w:val="1"/>
      <w:numFmt w:val="lowerLetter"/>
      <w:lvlText w:val="%8."/>
      <w:lvlJc w:val="left"/>
      <w:pPr>
        <w:tabs>
          <w:tab w:val="num" w:pos="5760"/>
        </w:tabs>
        <w:ind w:left="5760" w:hanging="360"/>
      </w:pPr>
      <w:rPr>
        <w:rFonts w:cs="Times New Roman"/>
      </w:rPr>
    </w:lvl>
    <w:lvl w:ilvl="8" w:tplc="04050005" w:tentative="1">
      <w:start w:val="1"/>
      <w:numFmt w:val="lowerRoman"/>
      <w:lvlText w:val="%9."/>
      <w:lvlJc w:val="right"/>
      <w:pPr>
        <w:tabs>
          <w:tab w:val="num" w:pos="6480"/>
        </w:tabs>
        <w:ind w:left="6480" w:hanging="180"/>
      </w:pPr>
      <w:rPr>
        <w:rFonts w:cs="Times New Roman"/>
      </w:rPr>
    </w:lvl>
  </w:abstractNum>
  <w:abstractNum w:abstractNumId="20">
    <w:nsid w:val="60771033"/>
    <w:multiLevelType w:val="hybridMultilevel"/>
    <w:tmpl w:val="E8964932"/>
    <w:lvl w:ilvl="0" w:tplc="B7DCF9E6">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hint="default"/>
      </w:rPr>
    </w:lvl>
    <w:lvl w:ilvl="2" w:tplc="0405001B">
      <w:start w:val="1"/>
      <w:numFmt w:val="lowerLetter"/>
      <w:lvlText w:val="(%3)"/>
      <w:lvlJc w:val="left"/>
      <w:pPr>
        <w:tabs>
          <w:tab w:val="num" w:pos="2340"/>
        </w:tabs>
        <w:ind w:left="2340" w:hanging="360"/>
      </w:pPr>
      <w:rPr>
        <w:rFonts w:cs="Times New Roman" w:hint="default"/>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1">
    <w:nsid w:val="62F47CF3"/>
    <w:multiLevelType w:val="hybridMultilevel"/>
    <w:tmpl w:val="5A92F6BE"/>
    <w:lvl w:ilvl="0" w:tplc="4184C9D8">
      <w:start w:val="1"/>
      <w:numFmt w:val="decimal"/>
      <w:lvlText w:val="%1."/>
      <w:lvlJc w:val="left"/>
      <w:pPr>
        <w:tabs>
          <w:tab w:val="num" w:pos="360"/>
        </w:tabs>
        <w:ind w:left="360" w:hanging="360"/>
      </w:pPr>
      <w:rPr>
        <w:rFonts w:cs="Times New Roman" w:hint="default"/>
        <w:color w:val="auto"/>
      </w:rPr>
    </w:lvl>
    <w:lvl w:ilvl="1" w:tplc="DAA46840">
      <w:start w:val="1"/>
      <w:numFmt w:val="lowerLetter"/>
      <w:lvlText w:val="%2."/>
      <w:lvlJc w:val="left"/>
      <w:pPr>
        <w:tabs>
          <w:tab w:val="num" w:pos="1440"/>
        </w:tabs>
        <w:ind w:left="1440" w:hanging="360"/>
      </w:pPr>
      <w:rPr>
        <w:rFonts w:cs="Times New Roman"/>
      </w:rPr>
    </w:lvl>
    <w:lvl w:ilvl="2" w:tplc="F7E24B04">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nsid w:val="659A234A"/>
    <w:multiLevelType w:val="hybridMultilevel"/>
    <w:tmpl w:val="03C04448"/>
    <w:lvl w:ilvl="0" w:tplc="9ABEDDE8">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3">
    <w:nsid w:val="68902BAA"/>
    <w:multiLevelType w:val="multilevel"/>
    <w:tmpl w:val="7E18DDDC"/>
    <w:lvl w:ilvl="0">
      <w:start w:val="1"/>
      <w:numFmt w:val="decimal"/>
      <w:pStyle w:val="Level1"/>
      <w:lvlText w:val="%1."/>
      <w:lvlJc w:val="left"/>
      <w:pPr>
        <w:tabs>
          <w:tab w:val="num" w:pos="680"/>
        </w:tabs>
        <w:ind w:left="680" w:hanging="680"/>
      </w:pPr>
      <w:rPr>
        <w:rFonts w:cs="Times New Roman" w:hint="default"/>
      </w:rPr>
    </w:lvl>
    <w:lvl w:ilvl="1">
      <w:start w:val="1"/>
      <w:numFmt w:val="decimal"/>
      <w:pStyle w:val="Level2"/>
      <w:lvlText w:val="%1.%2"/>
      <w:lvlJc w:val="left"/>
      <w:pPr>
        <w:tabs>
          <w:tab w:val="num" w:pos="1361"/>
        </w:tabs>
        <w:ind w:left="1361" w:hanging="681"/>
      </w:pPr>
      <w:rPr>
        <w:rFonts w:ascii="Times New Roman" w:hAnsi="Times New Roman" w:cs="Times New Roman"/>
        <w:b/>
        <w:bCs w:val="0"/>
        <w:i w:val="0"/>
        <w:iCs w:val="0"/>
        <w:caps w:val="0"/>
        <w:smallCaps w:val="0"/>
        <w:strike w:val="0"/>
        <w:dstrike w:val="0"/>
        <w:outline w:val="0"/>
        <w:shadow w:val="0"/>
        <w:emboss w:val="0"/>
        <w:imprint w:val="0"/>
        <w:snapToGrid w:val="0"/>
        <w:vanish w:val="0"/>
        <w:color w:val="000000"/>
        <w:spacing w:val="0"/>
        <w:w w:val="0"/>
        <w:kern w:val="0"/>
        <w:position w:val="0"/>
        <w:sz w:val="24"/>
        <w:szCs w:val="24"/>
        <w:u w:val="none" w:color="000000"/>
        <w:effect w:val="none"/>
        <w:vertAlign w:val="baseline"/>
      </w:rPr>
    </w:lvl>
    <w:lvl w:ilvl="2">
      <w:start w:val="1"/>
      <w:numFmt w:val="decimal"/>
      <w:pStyle w:val="Level3"/>
      <w:lvlText w:val="%1.%2.%3"/>
      <w:lvlJc w:val="left"/>
      <w:pPr>
        <w:tabs>
          <w:tab w:val="num" w:pos="2041"/>
        </w:tabs>
        <w:ind w:left="2041" w:hanging="680"/>
      </w:pPr>
      <w:rPr>
        <w:rFonts w:cs="Times New Roman" w:hint="default"/>
        <w:sz w:val="20"/>
        <w:szCs w:val="20"/>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24">
    <w:nsid w:val="6BCC30B5"/>
    <w:multiLevelType w:val="multilevel"/>
    <w:tmpl w:val="9B687B3C"/>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25">
    <w:nsid w:val="725575CD"/>
    <w:multiLevelType w:val="multilevel"/>
    <w:tmpl w:val="D922AA10"/>
    <w:lvl w:ilvl="0">
      <w:start w:val="3"/>
      <w:numFmt w:val="decimal"/>
      <w:lvlText w:val="%1"/>
      <w:lvlJc w:val="left"/>
      <w:pPr>
        <w:tabs>
          <w:tab w:val="num" w:pos="360"/>
        </w:tabs>
        <w:ind w:left="360" w:hanging="360"/>
      </w:pPr>
      <w:rPr>
        <w:rFonts w:ascii="Futura Lt BTCE" w:hAnsi="Futura Lt BTCE" w:cs="Times New Roman" w:hint="default"/>
      </w:rPr>
    </w:lvl>
    <w:lvl w:ilvl="1">
      <w:start w:val="1"/>
      <w:numFmt w:val="decimal"/>
      <w:lvlText w:val="%1.%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ascii="Futura Lt BTCE" w:hAnsi="Futura Lt BTCE" w:cs="Times New Roman" w:hint="default"/>
      </w:rPr>
    </w:lvl>
    <w:lvl w:ilvl="3">
      <w:start w:val="1"/>
      <w:numFmt w:val="decimal"/>
      <w:lvlText w:val="%1.%2.%3.%4"/>
      <w:lvlJc w:val="left"/>
      <w:pPr>
        <w:tabs>
          <w:tab w:val="num" w:pos="720"/>
        </w:tabs>
        <w:ind w:left="720" w:hanging="720"/>
      </w:pPr>
      <w:rPr>
        <w:rFonts w:ascii="Futura Lt BTCE" w:hAnsi="Futura Lt BTCE" w:cs="Times New Roman" w:hint="default"/>
      </w:rPr>
    </w:lvl>
    <w:lvl w:ilvl="4">
      <w:start w:val="1"/>
      <w:numFmt w:val="decimal"/>
      <w:lvlText w:val="%1.%2.%3.%4.%5"/>
      <w:lvlJc w:val="left"/>
      <w:pPr>
        <w:tabs>
          <w:tab w:val="num" w:pos="720"/>
        </w:tabs>
        <w:ind w:left="720" w:hanging="720"/>
      </w:pPr>
      <w:rPr>
        <w:rFonts w:ascii="Futura Lt BTCE" w:hAnsi="Futura Lt BTCE" w:cs="Times New Roman" w:hint="default"/>
      </w:rPr>
    </w:lvl>
    <w:lvl w:ilvl="5">
      <w:start w:val="1"/>
      <w:numFmt w:val="decimal"/>
      <w:lvlText w:val="%1.%2.%3.%4.%5.%6"/>
      <w:lvlJc w:val="left"/>
      <w:pPr>
        <w:tabs>
          <w:tab w:val="num" w:pos="1080"/>
        </w:tabs>
        <w:ind w:left="1080" w:hanging="1080"/>
      </w:pPr>
      <w:rPr>
        <w:rFonts w:ascii="Futura Lt BTCE" w:hAnsi="Futura Lt BTCE" w:cs="Times New Roman" w:hint="default"/>
      </w:rPr>
    </w:lvl>
    <w:lvl w:ilvl="6">
      <w:start w:val="1"/>
      <w:numFmt w:val="decimal"/>
      <w:lvlText w:val="%1.%2.%3.%4.%5.%6.%7"/>
      <w:lvlJc w:val="left"/>
      <w:pPr>
        <w:tabs>
          <w:tab w:val="num" w:pos="1080"/>
        </w:tabs>
        <w:ind w:left="1080" w:hanging="1080"/>
      </w:pPr>
      <w:rPr>
        <w:rFonts w:ascii="Futura Lt BTCE" w:hAnsi="Futura Lt BTCE" w:cs="Times New Roman" w:hint="default"/>
      </w:rPr>
    </w:lvl>
    <w:lvl w:ilvl="7">
      <w:start w:val="1"/>
      <w:numFmt w:val="decimal"/>
      <w:lvlText w:val="%1.%2.%3.%4.%5.%6.%7.%8"/>
      <w:lvlJc w:val="left"/>
      <w:pPr>
        <w:tabs>
          <w:tab w:val="num" w:pos="1440"/>
        </w:tabs>
        <w:ind w:left="1440" w:hanging="1440"/>
      </w:pPr>
      <w:rPr>
        <w:rFonts w:ascii="Futura Lt BTCE" w:hAnsi="Futura Lt BTCE" w:cs="Times New Roman" w:hint="default"/>
      </w:rPr>
    </w:lvl>
    <w:lvl w:ilvl="8">
      <w:start w:val="1"/>
      <w:numFmt w:val="decimal"/>
      <w:lvlText w:val="%1.%2.%3.%4.%5.%6.%7.%8.%9"/>
      <w:lvlJc w:val="left"/>
      <w:pPr>
        <w:tabs>
          <w:tab w:val="num" w:pos="1440"/>
        </w:tabs>
        <w:ind w:left="1440" w:hanging="1440"/>
      </w:pPr>
      <w:rPr>
        <w:rFonts w:ascii="Futura Lt BTCE" w:hAnsi="Futura Lt BTCE" w:cs="Times New Roman" w:hint="default"/>
      </w:rPr>
    </w:lvl>
  </w:abstractNum>
  <w:abstractNum w:abstractNumId="26">
    <w:nsid w:val="79BB3C1B"/>
    <w:multiLevelType w:val="hybridMultilevel"/>
    <w:tmpl w:val="28F2442E"/>
    <w:lvl w:ilvl="0" w:tplc="5BA66758">
      <w:start w:val="1"/>
      <w:numFmt w:val="lowerLetter"/>
      <w:lvlText w:val="%1)"/>
      <w:lvlJc w:val="left"/>
      <w:pPr>
        <w:tabs>
          <w:tab w:val="num" w:pos="1440"/>
        </w:tabs>
        <w:ind w:left="1440" w:hanging="360"/>
      </w:pPr>
      <w:rPr>
        <w:rFonts w:cs="Times New Roman" w:hint="default"/>
      </w:rPr>
    </w:lvl>
    <w:lvl w:ilvl="1" w:tplc="FAD8E4F6" w:tentative="1">
      <w:start w:val="1"/>
      <w:numFmt w:val="lowerLetter"/>
      <w:lvlText w:val="%2."/>
      <w:lvlJc w:val="left"/>
      <w:pPr>
        <w:tabs>
          <w:tab w:val="num" w:pos="1440"/>
        </w:tabs>
        <w:ind w:left="1440" w:hanging="360"/>
      </w:pPr>
      <w:rPr>
        <w:rFonts w:cs="Times New Roman"/>
      </w:rPr>
    </w:lvl>
    <w:lvl w:ilvl="2" w:tplc="50C402B4" w:tentative="1">
      <w:start w:val="1"/>
      <w:numFmt w:val="lowerRoman"/>
      <w:lvlText w:val="%3."/>
      <w:lvlJc w:val="right"/>
      <w:pPr>
        <w:tabs>
          <w:tab w:val="num" w:pos="2160"/>
        </w:tabs>
        <w:ind w:left="2160" w:hanging="180"/>
      </w:pPr>
      <w:rPr>
        <w:rFonts w:cs="Times New Roman"/>
      </w:rPr>
    </w:lvl>
    <w:lvl w:ilvl="3" w:tplc="13785D52" w:tentative="1">
      <w:start w:val="1"/>
      <w:numFmt w:val="decimal"/>
      <w:lvlText w:val="%4."/>
      <w:lvlJc w:val="left"/>
      <w:pPr>
        <w:tabs>
          <w:tab w:val="num" w:pos="2880"/>
        </w:tabs>
        <w:ind w:left="2880" w:hanging="360"/>
      </w:pPr>
      <w:rPr>
        <w:rFonts w:cs="Times New Roman"/>
      </w:rPr>
    </w:lvl>
    <w:lvl w:ilvl="4" w:tplc="6934759E" w:tentative="1">
      <w:start w:val="1"/>
      <w:numFmt w:val="lowerLetter"/>
      <w:lvlText w:val="%5."/>
      <w:lvlJc w:val="left"/>
      <w:pPr>
        <w:tabs>
          <w:tab w:val="num" w:pos="3600"/>
        </w:tabs>
        <w:ind w:left="3600" w:hanging="360"/>
      </w:pPr>
      <w:rPr>
        <w:rFonts w:cs="Times New Roman"/>
      </w:rPr>
    </w:lvl>
    <w:lvl w:ilvl="5" w:tplc="C7A6B5D6" w:tentative="1">
      <w:start w:val="1"/>
      <w:numFmt w:val="lowerRoman"/>
      <w:lvlText w:val="%6."/>
      <w:lvlJc w:val="right"/>
      <w:pPr>
        <w:tabs>
          <w:tab w:val="num" w:pos="4320"/>
        </w:tabs>
        <w:ind w:left="4320" w:hanging="180"/>
      </w:pPr>
      <w:rPr>
        <w:rFonts w:cs="Times New Roman"/>
      </w:rPr>
    </w:lvl>
    <w:lvl w:ilvl="6" w:tplc="7F50A238" w:tentative="1">
      <w:start w:val="1"/>
      <w:numFmt w:val="decimal"/>
      <w:lvlText w:val="%7."/>
      <w:lvlJc w:val="left"/>
      <w:pPr>
        <w:tabs>
          <w:tab w:val="num" w:pos="5040"/>
        </w:tabs>
        <w:ind w:left="5040" w:hanging="360"/>
      </w:pPr>
      <w:rPr>
        <w:rFonts w:cs="Times New Roman"/>
      </w:rPr>
    </w:lvl>
    <w:lvl w:ilvl="7" w:tplc="BA2CB4D8" w:tentative="1">
      <w:start w:val="1"/>
      <w:numFmt w:val="lowerLetter"/>
      <w:lvlText w:val="%8."/>
      <w:lvlJc w:val="left"/>
      <w:pPr>
        <w:tabs>
          <w:tab w:val="num" w:pos="5760"/>
        </w:tabs>
        <w:ind w:left="5760" w:hanging="360"/>
      </w:pPr>
      <w:rPr>
        <w:rFonts w:cs="Times New Roman"/>
      </w:rPr>
    </w:lvl>
    <w:lvl w:ilvl="8" w:tplc="414A38E8" w:tentative="1">
      <w:start w:val="1"/>
      <w:numFmt w:val="lowerRoman"/>
      <w:lvlText w:val="%9."/>
      <w:lvlJc w:val="right"/>
      <w:pPr>
        <w:tabs>
          <w:tab w:val="num" w:pos="6480"/>
        </w:tabs>
        <w:ind w:left="6480" w:hanging="180"/>
      </w:pPr>
      <w:rPr>
        <w:rFonts w:cs="Times New Roman"/>
      </w:rPr>
    </w:lvl>
  </w:abstractNum>
  <w:abstractNum w:abstractNumId="27">
    <w:nsid w:val="7E9333D7"/>
    <w:multiLevelType w:val="hybridMultilevel"/>
    <w:tmpl w:val="638C90C8"/>
    <w:lvl w:ilvl="0" w:tplc="5D1A47B4">
      <w:start w:val="1"/>
      <w:numFmt w:val="lowerLetter"/>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16"/>
  </w:num>
  <w:num w:numId="3">
    <w:abstractNumId w:val="27"/>
  </w:num>
  <w:num w:numId="4">
    <w:abstractNumId w:val="11"/>
  </w:num>
  <w:num w:numId="5">
    <w:abstractNumId w:val="3"/>
  </w:num>
  <w:num w:numId="6">
    <w:abstractNumId w:val="7"/>
  </w:num>
  <w:num w:numId="7">
    <w:abstractNumId w:val="15"/>
  </w:num>
  <w:num w:numId="8">
    <w:abstractNumId w:val="20"/>
  </w:num>
  <w:num w:numId="9">
    <w:abstractNumId w:val="1"/>
  </w:num>
  <w:num w:numId="10">
    <w:abstractNumId w:val="4"/>
  </w:num>
  <w:num w:numId="11">
    <w:abstractNumId w:val="23"/>
  </w:num>
  <w:num w:numId="12">
    <w:abstractNumId w:val="18"/>
  </w:num>
  <w:num w:numId="13">
    <w:abstractNumId w:val="21"/>
  </w:num>
  <w:num w:numId="14">
    <w:abstractNumId w:val="0"/>
  </w:num>
  <w:num w:numId="15">
    <w:abstractNumId w:val="8"/>
  </w:num>
  <w:num w:numId="16">
    <w:abstractNumId w:val="22"/>
  </w:num>
  <w:num w:numId="17">
    <w:abstractNumId w:val="2"/>
  </w:num>
  <w:num w:numId="18">
    <w:abstractNumId w:val="26"/>
  </w:num>
  <w:num w:numId="19">
    <w:abstractNumId w:val="24"/>
  </w:num>
  <w:num w:numId="20">
    <w:abstractNumId w:val="5"/>
  </w:num>
  <w:num w:numId="21">
    <w:abstractNumId w:val="12"/>
  </w:num>
  <w:num w:numId="22">
    <w:abstractNumId w:val="10"/>
  </w:num>
  <w:num w:numId="23">
    <w:abstractNumId w:val="14"/>
  </w:num>
  <w:num w:numId="24">
    <w:abstractNumId w:val="6"/>
  </w:num>
  <w:num w:numId="25">
    <w:abstractNumId w:val="19"/>
  </w:num>
  <w:num w:numId="26">
    <w:abstractNumId w:val="25"/>
  </w:num>
  <w:num w:numId="27">
    <w:abstractNumId w:val="17"/>
  </w:num>
  <w:num w:numId="28">
    <w:abstractNumId w:val="13"/>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3651"/>
    <w:rsid w:val="00011929"/>
    <w:rsid w:val="00013F34"/>
    <w:rsid w:val="00022F46"/>
    <w:rsid w:val="0003197F"/>
    <w:rsid w:val="00064524"/>
    <w:rsid w:val="00072B5A"/>
    <w:rsid w:val="00084AB3"/>
    <w:rsid w:val="00084BD8"/>
    <w:rsid w:val="00085D17"/>
    <w:rsid w:val="00096647"/>
    <w:rsid w:val="000A4E7F"/>
    <w:rsid w:val="000B3519"/>
    <w:rsid w:val="000C0B9E"/>
    <w:rsid w:val="000C464F"/>
    <w:rsid w:val="000E2150"/>
    <w:rsid w:val="001303E0"/>
    <w:rsid w:val="00130994"/>
    <w:rsid w:val="00152841"/>
    <w:rsid w:val="0015603F"/>
    <w:rsid w:val="0015711E"/>
    <w:rsid w:val="00172CE6"/>
    <w:rsid w:val="001864F5"/>
    <w:rsid w:val="001931D7"/>
    <w:rsid w:val="001A2057"/>
    <w:rsid w:val="001A4D44"/>
    <w:rsid w:val="001D0D13"/>
    <w:rsid w:val="001D5254"/>
    <w:rsid w:val="001D5C96"/>
    <w:rsid w:val="001E1905"/>
    <w:rsid w:val="001E26FE"/>
    <w:rsid w:val="002073D6"/>
    <w:rsid w:val="00216F30"/>
    <w:rsid w:val="0021706E"/>
    <w:rsid w:val="0023339A"/>
    <w:rsid w:val="002379C3"/>
    <w:rsid w:val="002645AB"/>
    <w:rsid w:val="00267FF4"/>
    <w:rsid w:val="00291AEC"/>
    <w:rsid w:val="002B30A1"/>
    <w:rsid w:val="002C7D0E"/>
    <w:rsid w:val="002D6CB7"/>
    <w:rsid w:val="002D7730"/>
    <w:rsid w:val="002E0B75"/>
    <w:rsid w:val="002F1BF2"/>
    <w:rsid w:val="002F2FDF"/>
    <w:rsid w:val="002F3B66"/>
    <w:rsid w:val="002F5834"/>
    <w:rsid w:val="00302913"/>
    <w:rsid w:val="00354532"/>
    <w:rsid w:val="00354BC7"/>
    <w:rsid w:val="00360EB4"/>
    <w:rsid w:val="00362511"/>
    <w:rsid w:val="00367DF1"/>
    <w:rsid w:val="00387F08"/>
    <w:rsid w:val="003922C5"/>
    <w:rsid w:val="003961E2"/>
    <w:rsid w:val="003A336C"/>
    <w:rsid w:val="003A34A3"/>
    <w:rsid w:val="003A39B8"/>
    <w:rsid w:val="003A48A6"/>
    <w:rsid w:val="003B2AEF"/>
    <w:rsid w:val="003B7A2D"/>
    <w:rsid w:val="003E0EB1"/>
    <w:rsid w:val="003E62BE"/>
    <w:rsid w:val="003F017E"/>
    <w:rsid w:val="00400608"/>
    <w:rsid w:val="00402E69"/>
    <w:rsid w:val="00406D9E"/>
    <w:rsid w:val="00456336"/>
    <w:rsid w:val="00464965"/>
    <w:rsid w:val="004778A8"/>
    <w:rsid w:val="0048161B"/>
    <w:rsid w:val="00497AF7"/>
    <w:rsid w:val="004B625B"/>
    <w:rsid w:val="004C38CD"/>
    <w:rsid w:val="004D627B"/>
    <w:rsid w:val="004D7F5B"/>
    <w:rsid w:val="004E02EF"/>
    <w:rsid w:val="004E0D73"/>
    <w:rsid w:val="004E2F9B"/>
    <w:rsid w:val="004F6741"/>
    <w:rsid w:val="00504A57"/>
    <w:rsid w:val="00514C9F"/>
    <w:rsid w:val="00520A53"/>
    <w:rsid w:val="00524F87"/>
    <w:rsid w:val="00541281"/>
    <w:rsid w:val="0054226D"/>
    <w:rsid w:val="00554CE0"/>
    <w:rsid w:val="00564F08"/>
    <w:rsid w:val="00570F12"/>
    <w:rsid w:val="00575FD2"/>
    <w:rsid w:val="005765BE"/>
    <w:rsid w:val="00597EB6"/>
    <w:rsid w:val="005A1628"/>
    <w:rsid w:val="005B288A"/>
    <w:rsid w:val="005B6752"/>
    <w:rsid w:val="005C035F"/>
    <w:rsid w:val="005C33E5"/>
    <w:rsid w:val="005D2743"/>
    <w:rsid w:val="005E6358"/>
    <w:rsid w:val="005E725F"/>
    <w:rsid w:val="005F50F3"/>
    <w:rsid w:val="00604047"/>
    <w:rsid w:val="00606B6B"/>
    <w:rsid w:val="006074DD"/>
    <w:rsid w:val="00615D54"/>
    <w:rsid w:val="00622018"/>
    <w:rsid w:val="0062404A"/>
    <w:rsid w:val="006310D2"/>
    <w:rsid w:val="00633B05"/>
    <w:rsid w:val="00650F18"/>
    <w:rsid w:val="0065485B"/>
    <w:rsid w:val="00660A85"/>
    <w:rsid w:val="006621CB"/>
    <w:rsid w:val="00663341"/>
    <w:rsid w:val="006653CF"/>
    <w:rsid w:val="00675DC4"/>
    <w:rsid w:val="00685B1A"/>
    <w:rsid w:val="006C2478"/>
    <w:rsid w:val="006D04FC"/>
    <w:rsid w:val="006D7CA5"/>
    <w:rsid w:val="006F15D0"/>
    <w:rsid w:val="00700424"/>
    <w:rsid w:val="00725B14"/>
    <w:rsid w:val="00726249"/>
    <w:rsid w:val="00726AC6"/>
    <w:rsid w:val="00732B0A"/>
    <w:rsid w:val="00744A89"/>
    <w:rsid w:val="00747502"/>
    <w:rsid w:val="0075279D"/>
    <w:rsid w:val="0076514E"/>
    <w:rsid w:val="00784931"/>
    <w:rsid w:val="00795542"/>
    <w:rsid w:val="00797998"/>
    <w:rsid w:val="007A1A0B"/>
    <w:rsid w:val="007E4D2B"/>
    <w:rsid w:val="007E6002"/>
    <w:rsid w:val="00814DDE"/>
    <w:rsid w:val="00814DE5"/>
    <w:rsid w:val="008159B9"/>
    <w:rsid w:val="00821A2E"/>
    <w:rsid w:val="00821AA3"/>
    <w:rsid w:val="00854B28"/>
    <w:rsid w:val="008641C9"/>
    <w:rsid w:val="0087280D"/>
    <w:rsid w:val="0088094F"/>
    <w:rsid w:val="0089277C"/>
    <w:rsid w:val="00892FEA"/>
    <w:rsid w:val="00896E0D"/>
    <w:rsid w:val="008A2149"/>
    <w:rsid w:val="008B32A9"/>
    <w:rsid w:val="008B7E7F"/>
    <w:rsid w:val="008C4921"/>
    <w:rsid w:val="008D2F22"/>
    <w:rsid w:val="008D5928"/>
    <w:rsid w:val="008E1D88"/>
    <w:rsid w:val="008E2029"/>
    <w:rsid w:val="008E5B9A"/>
    <w:rsid w:val="008F3A0D"/>
    <w:rsid w:val="009048D2"/>
    <w:rsid w:val="00911A47"/>
    <w:rsid w:val="00917B75"/>
    <w:rsid w:val="009264CB"/>
    <w:rsid w:val="00926957"/>
    <w:rsid w:val="009334DE"/>
    <w:rsid w:val="00934DDD"/>
    <w:rsid w:val="0094401D"/>
    <w:rsid w:val="00957535"/>
    <w:rsid w:val="0096155B"/>
    <w:rsid w:val="00975B4A"/>
    <w:rsid w:val="009A0846"/>
    <w:rsid w:val="009A3126"/>
    <w:rsid w:val="009E3D81"/>
    <w:rsid w:val="009F26BC"/>
    <w:rsid w:val="009F6B22"/>
    <w:rsid w:val="00A00D2F"/>
    <w:rsid w:val="00A045FC"/>
    <w:rsid w:val="00A13230"/>
    <w:rsid w:val="00A22394"/>
    <w:rsid w:val="00A26E55"/>
    <w:rsid w:val="00A33462"/>
    <w:rsid w:val="00A33651"/>
    <w:rsid w:val="00A34DD5"/>
    <w:rsid w:val="00A62EFD"/>
    <w:rsid w:val="00A75730"/>
    <w:rsid w:val="00A97572"/>
    <w:rsid w:val="00AA110A"/>
    <w:rsid w:val="00AA77BE"/>
    <w:rsid w:val="00AB0C37"/>
    <w:rsid w:val="00AB1F2C"/>
    <w:rsid w:val="00AB4F0E"/>
    <w:rsid w:val="00AB7CD4"/>
    <w:rsid w:val="00AD0A49"/>
    <w:rsid w:val="00AD18CA"/>
    <w:rsid w:val="00AD1C57"/>
    <w:rsid w:val="00AD5EAC"/>
    <w:rsid w:val="00AF2FA5"/>
    <w:rsid w:val="00AF568F"/>
    <w:rsid w:val="00B07198"/>
    <w:rsid w:val="00B233A9"/>
    <w:rsid w:val="00B27589"/>
    <w:rsid w:val="00B34494"/>
    <w:rsid w:val="00B4515A"/>
    <w:rsid w:val="00B53043"/>
    <w:rsid w:val="00B62447"/>
    <w:rsid w:val="00B64578"/>
    <w:rsid w:val="00B6620C"/>
    <w:rsid w:val="00B74197"/>
    <w:rsid w:val="00B859AA"/>
    <w:rsid w:val="00B86077"/>
    <w:rsid w:val="00B87A5E"/>
    <w:rsid w:val="00BA1298"/>
    <w:rsid w:val="00BA15D5"/>
    <w:rsid w:val="00BB3EC3"/>
    <w:rsid w:val="00BC203C"/>
    <w:rsid w:val="00BE5CAD"/>
    <w:rsid w:val="00C02E25"/>
    <w:rsid w:val="00C05377"/>
    <w:rsid w:val="00C0584B"/>
    <w:rsid w:val="00C20FA3"/>
    <w:rsid w:val="00C35FB1"/>
    <w:rsid w:val="00C6020B"/>
    <w:rsid w:val="00C62468"/>
    <w:rsid w:val="00D06798"/>
    <w:rsid w:val="00D10499"/>
    <w:rsid w:val="00D24200"/>
    <w:rsid w:val="00D305D0"/>
    <w:rsid w:val="00D32E20"/>
    <w:rsid w:val="00D36854"/>
    <w:rsid w:val="00D41A77"/>
    <w:rsid w:val="00D41C8C"/>
    <w:rsid w:val="00D6674B"/>
    <w:rsid w:val="00D70041"/>
    <w:rsid w:val="00D80149"/>
    <w:rsid w:val="00D82AE4"/>
    <w:rsid w:val="00D82EAC"/>
    <w:rsid w:val="00D85801"/>
    <w:rsid w:val="00DA0F5E"/>
    <w:rsid w:val="00DE5489"/>
    <w:rsid w:val="00E00DCD"/>
    <w:rsid w:val="00E100AC"/>
    <w:rsid w:val="00E33468"/>
    <w:rsid w:val="00E752C3"/>
    <w:rsid w:val="00EC37D0"/>
    <w:rsid w:val="00EC7969"/>
    <w:rsid w:val="00ED6B13"/>
    <w:rsid w:val="00F01D6F"/>
    <w:rsid w:val="00F218CF"/>
    <w:rsid w:val="00F373FC"/>
    <w:rsid w:val="00F457B7"/>
    <w:rsid w:val="00F57D14"/>
    <w:rsid w:val="00F61654"/>
    <w:rsid w:val="00F6519F"/>
    <w:rsid w:val="00F7764F"/>
    <w:rsid w:val="00F85B1D"/>
    <w:rsid w:val="00F879AC"/>
    <w:rsid w:val="00F919E2"/>
    <w:rsid w:val="00F9220D"/>
    <w:rsid w:val="00F971CB"/>
    <w:rsid w:val="00FB36AD"/>
    <w:rsid w:val="00FD4922"/>
    <w:rsid w:val="00FD6974"/>
    <w:rsid w:val="00FE4299"/>
    <w:rsid w:val="00FF0381"/>
    <w:rsid w:val="00FF32F7"/>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752"/>
    <w:rPr>
      <w:sz w:val="24"/>
      <w:szCs w:val="24"/>
    </w:rPr>
  </w:style>
  <w:style w:type="paragraph" w:styleId="Heading1">
    <w:name w:val="heading 1"/>
    <w:aliases w:val="h1,H1"/>
    <w:basedOn w:val="Normal"/>
    <w:next w:val="Normal"/>
    <w:link w:val="Heading1Char"/>
    <w:uiPriority w:val="99"/>
    <w:qFormat/>
    <w:rsid w:val="005B6752"/>
    <w:pPr>
      <w:keepNext/>
      <w:outlineLvl w:val="0"/>
    </w:pPr>
    <w:rPr>
      <w:b/>
      <w:bCs/>
      <w:u w:val="single"/>
    </w:rPr>
  </w:style>
  <w:style w:type="paragraph" w:styleId="Heading2">
    <w:name w:val="heading 2"/>
    <w:aliases w:val="H2,Nadpis_2_úroveň"/>
    <w:basedOn w:val="Normal"/>
    <w:next w:val="Normal"/>
    <w:link w:val="Heading2Char"/>
    <w:uiPriority w:val="99"/>
    <w:qFormat/>
    <w:rsid w:val="005B6752"/>
    <w:pPr>
      <w:keepNext/>
      <w:spacing w:before="240" w:after="60"/>
      <w:outlineLvl w:val="1"/>
    </w:pPr>
    <w:rPr>
      <w:rFonts w:ascii="Arial" w:hAnsi="Arial" w:cs="Arial"/>
      <w:b/>
      <w:bCs/>
      <w:i/>
      <w:iCs/>
      <w:sz w:val="28"/>
      <w:szCs w:val="28"/>
    </w:rPr>
  </w:style>
  <w:style w:type="paragraph" w:styleId="Heading3">
    <w:name w:val="heading 3"/>
    <w:aliases w:val="H3,Nadpis_3_úroveň"/>
    <w:basedOn w:val="Normal"/>
    <w:next w:val="Normal"/>
    <w:link w:val="Heading3Char"/>
    <w:uiPriority w:val="99"/>
    <w:qFormat/>
    <w:rsid w:val="005B6752"/>
    <w:pPr>
      <w:keepNext/>
      <w:outlineLvl w:val="2"/>
    </w:pPr>
    <w:rPr>
      <w:b/>
      <w:bCs/>
    </w:rPr>
  </w:style>
  <w:style w:type="paragraph" w:styleId="Heading4">
    <w:name w:val="heading 4"/>
    <w:aliases w:val="H4,Nadpis_4_úroveň"/>
    <w:basedOn w:val="Normal"/>
    <w:next w:val="Normal"/>
    <w:link w:val="Heading4Char"/>
    <w:uiPriority w:val="99"/>
    <w:qFormat/>
    <w:rsid w:val="005B6752"/>
    <w:pPr>
      <w:keepNext/>
      <w:spacing w:before="240" w:after="60"/>
      <w:outlineLvl w:val="3"/>
    </w:pPr>
    <w:rPr>
      <w:b/>
      <w:bCs/>
      <w:sz w:val="28"/>
      <w:szCs w:val="28"/>
    </w:rPr>
  </w:style>
  <w:style w:type="paragraph" w:styleId="Heading5">
    <w:name w:val="heading 5"/>
    <w:aliases w:val="H5"/>
    <w:basedOn w:val="Normal"/>
    <w:next w:val="Normal"/>
    <w:link w:val="Heading5Char"/>
    <w:uiPriority w:val="99"/>
    <w:qFormat/>
    <w:rsid w:val="005B6752"/>
    <w:pPr>
      <w:spacing w:before="240" w:after="60"/>
      <w:outlineLvl w:val="4"/>
    </w:pPr>
    <w:rPr>
      <w:b/>
      <w:i/>
      <w:sz w:val="26"/>
      <w:szCs w:val="20"/>
    </w:rPr>
  </w:style>
  <w:style w:type="paragraph" w:styleId="Heading6">
    <w:name w:val="heading 6"/>
    <w:aliases w:val="H6"/>
    <w:basedOn w:val="Normal"/>
    <w:next w:val="Normal"/>
    <w:link w:val="Heading6Char"/>
    <w:uiPriority w:val="99"/>
    <w:qFormat/>
    <w:rsid w:val="005B6752"/>
    <w:pPr>
      <w:spacing w:before="240" w:after="60"/>
      <w:outlineLvl w:val="5"/>
    </w:pPr>
    <w:rPr>
      <w:b/>
      <w:bCs/>
      <w:sz w:val="22"/>
      <w:szCs w:val="22"/>
    </w:rPr>
  </w:style>
  <w:style w:type="paragraph" w:styleId="Heading7">
    <w:name w:val="heading 7"/>
    <w:aliases w:val="H7"/>
    <w:basedOn w:val="Normal"/>
    <w:next w:val="Normal"/>
    <w:link w:val="Heading7Char"/>
    <w:uiPriority w:val="99"/>
    <w:qFormat/>
    <w:rsid w:val="005B6752"/>
    <w:pPr>
      <w:spacing w:before="240" w:after="60"/>
      <w:outlineLvl w:val="6"/>
    </w:pPr>
  </w:style>
  <w:style w:type="paragraph" w:styleId="Heading8">
    <w:name w:val="heading 8"/>
    <w:aliases w:val="H8"/>
    <w:basedOn w:val="Normal"/>
    <w:next w:val="Normal"/>
    <w:link w:val="Heading8Char"/>
    <w:uiPriority w:val="99"/>
    <w:qFormat/>
    <w:rsid w:val="005B6752"/>
    <w:pPr>
      <w:spacing w:before="240" w:after="60"/>
      <w:outlineLvl w:val="7"/>
    </w:pPr>
    <w:rPr>
      <w:i/>
      <w:iCs/>
    </w:rPr>
  </w:style>
  <w:style w:type="paragraph" w:styleId="Heading9">
    <w:name w:val="heading 9"/>
    <w:aliases w:val="H9"/>
    <w:basedOn w:val="Normal"/>
    <w:next w:val="Normal"/>
    <w:link w:val="Heading9Char"/>
    <w:uiPriority w:val="99"/>
    <w:qFormat/>
    <w:rsid w:val="005B6752"/>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9"/>
    <w:locked/>
    <w:rsid w:val="004C38CD"/>
    <w:rPr>
      <w:b/>
      <w:sz w:val="24"/>
      <w:u w:val="single"/>
      <w:lang w:val="cs-CZ" w:eastAsia="cs-CZ"/>
    </w:rPr>
  </w:style>
  <w:style w:type="character" w:customStyle="1" w:styleId="Heading2Char">
    <w:name w:val="Heading 2 Char"/>
    <w:aliases w:val="H2 Char,Nadpis_2_úroveň Char"/>
    <w:basedOn w:val="DefaultParagraphFont"/>
    <w:link w:val="Heading2"/>
    <w:uiPriority w:val="9"/>
    <w:semiHidden/>
    <w:rsid w:val="003529FA"/>
    <w:rPr>
      <w:rFonts w:asciiTheme="majorHAnsi" w:eastAsiaTheme="majorEastAsia" w:hAnsiTheme="majorHAnsi" w:cstheme="majorBidi"/>
      <w:b/>
      <w:bCs/>
      <w:i/>
      <w:iCs/>
      <w:sz w:val="28"/>
      <w:szCs w:val="28"/>
    </w:rPr>
  </w:style>
  <w:style w:type="character" w:customStyle="1" w:styleId="Heading3Char">
    <w:name w:val="Heading 3 Char"/>
    <w:aliases w:val="H3 Char,Nadpis_3_úroveň Char"/>
    <w:basedOn w:val="DefaultParagraphFont"/>
    <w:link w:val="Heading3"/>
    <w:uiPriority w:val="9"/>
    <w:semiHidden/>
    <w:rsid w:val="003529FA"/>
    <w:rPr>
      <w:rFonts w:asciiTheme="majorHAnsi" w:eastAsiaTheme="majorEastAsia" w:hAnsiTheme="majorHAnsi" w:cstheme="majorBidi"/>
      <w:b/>
      <w:bCs/>
      <w:sz w:val="26"/>
      <w:szCs w:val="26"/>
    </w:rPr>
  </w:style>
  <w:style w:type="character" w:customStyle="1" w:styleId="Heading4Char">
    <w:name w:val="Heading 4 Char"/>
    <w:aliases w:val="H4 Char,Nadpis_4_úroveň Char"/>
    <w:basedOn w:val="DefaultParagraphFont"/>
    <w:link w:val="Heading4"/>
    <w:uiPriority w:val="9"/>
    <w:semiHidden/>
    <w:rsid w:val="003529FA"/>
    <w:rPr>
      <w:rFonts w:asciiTheme="minorHAnsi" w:eastAsiaTheme="minorEastAsia" w:hAnsiTheme="minorHAnsi" w:cstheme="minorBidi"/>
      <w:b/>
      <w:bCs/>
      <w:sz w:val="28"/>
      <w:szCs w:val="28"/>
    </w:rPr>
  </w:style>
  <w:style w:type="character" w:customStyle="1" w:styleId="Heading5Char">
    <w:name w:val="Heading 5 Char"/>
    <w:aliases w:val="H5 Char"/>
    <w:basedOn w:val="DefaultParagraphFont"/>
    <w:link w:val="Heading5"/>
    <w:uiPriority w:val="9"/>
    <w:semiHidden/>
    <w:rsid w:val="003529FA"/>
    <w:rPr>
      <w:rFonts w:asciiTheme="minorHAnsi" w:eastAsiaTheme="minorEastAsia" w:hAnsiTheme="minorHAnsi" w:cstheme="minorBidi"/>
      <w:b/>
      <w:bCs/>
      <w:i/>
      <w:iCs/>
      <w:sz w:val="26"/>
      <w:szCs w:val="26"/>
    </w:rPr>
  </w:style>
  <w:style w:type="character" w:customStyle="1" w:styleId="Heading6Char">
    <w:name w:val="Heading 6 Char"/>
    <w:aliases w:val="H6 Char"/>
    <w:basedOn w:val="DefaultParagraphFont"/>
    <w:link w:val="Heading6"/>
    <w:uiPriority w:val="9"/>
    <w:semiHidden/>
    <w:rsid w:val="003529FA"/>
    <w:rPr>
      <w:rFonts w:asciiTheme="minorHAnsi" w:eastAsiaTheme="minorEastAsia" w:hAnsiTheme="minorHAnsi" w:cstheme="minorBidi"/>
      <w:b/>
      <w:bCs/>
    </w:rPr>
  </w:style>
  <w:style w:type="character" w:customStyle="1" w:styleId="Heading7Char">
    <w:name w:val="Heading 7 Char"/>
    <w:aliases w:val="H7 Char"/>
    <w:basedOn w:val="DefaultParagraphFont"/>
    <w:link w:val="Heading7"/>
    <w:uiPriority w:val="9"/>
    <w:semiHidden/>
    <w:rsid w:val="003529FA"/>
    <w:rPr>
      <w:rFonts w:asciiTheme="minorHAnsi" w:eastAsiaTheme="minorEastAsia" w:hAnsiTheme="minorHAnsi" w:cstheme="minorBidi"/>
      <w:sz w:val="24"/>
      <w:szCs w:val="24"/>
    </w:rPr>
  </w:style>
  <w:style w:type="character" w:customStyle="1" w:styleId="Heading8Char">
    <w:name w:val="Heading 8 Char"/>
    <w:aliases w:val="H8 Char"/>
    <w:basedOn w:val="DefaultParagraphFont"/>
    <w:link w:val="Heading8"/>
    <w:uiPriority w:val="9"/>
    <w:semiHidden/>
    <w:rsid w:val="003529FA"/>
    <w:rPr>
      <w:rFonts w:asciiTheme="minorHAnsi" w:eastAsiaTheme="minorEastAsia" w:hAnsiTheme="minorHAnsi" w:cstheme="minorBidi"/>
      <w:i/>
      <w:iCs/>
      <w:sz w:val="24"/>
      <w:szCs w:val="24"/>
    </w:rPr>
  </w:style>
  <w:style w:type="character" w:customStyle="1" w:styleId="Heading9Char">
    <w:name w:val="Heading 9 Char"/>
    <w:aliases w:val="H9 Char"/>
    <w:basedOn w:val="DefaultParagraphFont"/>
    <w:link w:val="Heading9"/>
    <w:uiPriority w:val="9"/>
    <w:semiHidden/>
    <w:rsid w:val="003529FA"/>
    <w:rPr>
      <w:rFonts w:asciiTheme="majorHAnsi" w:eastAsiaTheme="majorEastAsia" w:hAnsiTheme="majorHAnsi" w:cstheme="majorBidi"/>
    </w:rPr>
  </w:style>
  <w:style w:type="paragraph" w:styleId="BodyText">
    <w:name w:val="Body Text"/>
    <w:basedOn w:val="Normal"/>
    <w:link w:val="BodyTextChar"/>
    <w:uiPriority w:val="99"/>
    <w:rsid w:val="005B6752"/>
    <w:pPr>
      <w:jc w:val="both"/>
    </w:pPr>
    <w:rPr>
      <w:sz w:val="23"/>
    </w:rPr>
  </w:style>
  <w:style w:type="character" w:customStyle="1" w:styleId="BodyTextChar">
    <w:name w:val="Body Text Char"/>
    <w:basedOn w:val="DefaultParagraphFont"/>
    <w:link w:val="BodyText"/>
    <w:uiPriority w:val="99"/>
    <w:semiHidden/>
    <w:rsid w:val="003529FA"/>
    <w:rPr>
      <w:sz w:val="24"/>
      <w:szCs w:val="24"/>
    </w:rPr>
  </w:style>
  <w:style w:type="paragraph" w:customStyle="1" w:styleId="BodyText21">
    <w:name w:val="Body Text 21"/>
    <w:basedOn w:val="Normal"/>
    <w:uiPriority w:val="99"/>
    <w:rsid w:val="005B6752"/>
    <w:pPr>
      <w:tabs>
        <w:tab w:val="left" w:pos="284"/>
      </w:tabs>
      <w:overflowPunct w:val="0"/>
      <w:autoSpaceDE w:val="0"/>
      <w:autoSpaceDN w:val="0"/>
      <w:adjustRightInd w:val="0"/>
      <w:ind w:left="340"/>
      <w:jc w:val="both"/>
    </w:pPr>
    <w:rPr>
      <w:color w:val="000000"/>
      <w:szCs w:val="20"/>
    </w:rPr>
  </w:style>
  <w:style w:type="paragraph" w:customStyle="1" w:styleId="Nadpis2-normlntext">
    <w:name w:val="Nadpis 2  - normální text"/>
    <w:basedOn w:val="Heading2"/>
    <w:uiPriority w:val="99"/>
    <w:rsid w:val="005B6752"/>
    <w:pPr>
      <w:keepNext w:val="0"/>
      <w:spacing w:before="60" w:after="0"/>
      <w:jc w:val="both"/>
    </w:pPr>
    <w:rPr>
      <w:rFonts w:ascii="Times New Roman" w:hAnsi="Times New Roman" w:cs="Times New Roman"/>
      <w:b w:val="0"/>
      <w:bCs w:val="0"/>
      <w:i w:val="0"/>
      <w:iCs w:val="0"/>
      <w:sz w:val="22"/>
      <w:szCs w:val="20"/>
    </w:rPr>
  </w:style>
  <w:style w:type="paragraph" w:styleId="BodyText2">
    <w:name w:val="Body Text 2"/>
    <w:basedOn w:val="Normal"/>
    <w:link w:val="BodyText2Char"/>
    <w:uiPriority w:val="99"/>
    <w:rsid w:val="005B6752"/>
    <w:rPr>
      <w:rFonts w:ascii="Arial" w:hAnsi="Arial" w:cs="Arial"/>
      <w:b/>
      <w:bCs/>
      <w:sz w:val="22"/>
      <w:szCs w:val="20"/>
    </w:rPr>
  </w:style>
  <w:style w:type="character" w:customStyle="1" w:styleId="BodyText2Char">
    <w:name w:val="Body Text 2 Char"/>
    <w:basedOn w:val="DefaultParagraphFont"/>
    <w:link w:val="BodyText2"/>
    <w:uiPriority w:val="99"/>
    <w:semiHidden/>
    <w:rsid w:val="003529FA"/>
    <w:rPr>
      <w:sz w:val="24"/>
      <w:szCs w:val="24"/>
    </w:rPr>
  </w:style>
  <w:style w:type="paragraph" w:styleId="BodyText3">
    <w:name w:val="Body Text 3"/>
    <w:basedOn w:val="Normal"/>
    <w:link w:val="BodyText3Char"/>
    <w:uiPriority w:val="99"/>
    <w:rsid w:val="005B6752"/>
    <w:pPr>
      <w:jc w:val="both"/>
    </w:pPr>
  </w:style>
  <w:style w:type="character" w:customStyle="1" w:styleId="BodyText3Char">
    <w:name w:val="Body Text 3 Char"/>
    <w:basedOn w:val="DefaultParagraphFont"/>
    <w:link w:val="BodyText3"/>
    <w:uiPriority w:val="99"/>
    <w:semiHidden/>
    <w:rsid w:val="003529FA"/>
    <w:rPr>
      <w:sz w:val="16"/>
      <w:szCs w:val="16"/>
    </w:rPr>
  </w:style>
  <w:style w:type="paragraph" w:styleId="BodyTextIndent">
    <w:name w:val="Body Text Indent"/>
    <w:basedOn w:val="Normal"/>
    <w:link w:val="BodyTextIndentChar"/>
    <w:uiPriority w:val="99"/>
    <w:rsid w:val="005B6752"/>
    <w:pPr>
      <w:tabs>
        <w:tab w:val="left" w:pos="-720"/>
      </w:tabs>
      <w:ind w:left="709" w:hanging="709"/>
      <w:jc w:val="both"/>
    </w:pPr>
    <w:rPr>
      <w:bCs/>
    </w:rPr>
  </w:style>
  <w:style w:type="character" w:customStyle="1" w:styleId="BodyTextIndentChar">
    <w:name w:val="Body Text Indent Char"/>
    <w:basedOn w:val="DefaultParagraphFont"/>
    <w:link w:val="BodyTextIndent"/>
    <w:uiPriority w:val="99"/>
    <w:semiHidden/>
    <w:rsid w:val="003529FA"/>
    <w:rPr>
      <w:sz w:val="24"/>
      <w:szCs w:val="24"/>
    </w:rPr>
  </w:style>
  <w:style w:type="paragraph" w:customStyle="1" w:styleId="Nadpis2-normal">
    <w:name w:val="Nadpis 2 - normal"/>
    <w:basedOn w:val="Heading2"/>
    <w:uiPriority w:val="99"/>
    <w:rsid w:val="005B6752"/>
    <w:pPr>
      <w:keepNext w:val="0"/>
      <w:spacing w:before="60" w:after="0"/>
      <w:jc w:val="both"/>
    </w:pPr>
    <w:rPr>
      <w:rFonts w:cs="Times New Roman"/>
      <w:b w:val="0"/>
      <w:bCs w:val="0"/>
      <w:i w:val="0"/>
      <w:iCs w:val="0"/>
      <w:sz w:val="18"/>
      <w:szCs w:val="20"/>
    </w:rPr>
  </w:style>
  <w:style w:type="paragraph" w:styleId="BodyTextIndent2">
    <w:name w:val="Body Text Indent 2"/>
    <w:basedOn w:val="Normal"/>
    <w:link w:val="BodyTextIndent2Char"/>
    <w:uiPriority w:val="99"/>
    <w:rsid w:val="005B6752"/>
    <w:pPr>
      <w:ind w:left="720"/>
      <w:jc w:val="both"/>
    </w:pPr>
  </w:style>
  <w:style w:type="character" w:customStyle="1" w:styleId="BodyTextIndent2Char">
    <w:name w:val="Body Text Indent 2 Char"/>
    <w:basedOn w:val="DefaultParagraphFont"/>
    <w:link w:val="BodyTextIndent2"/>
    <w:uiPriority w:val="99"/>
    <w:semiHidden/>
    <w:rsid w:val="003529FA"/>
    <w:rPr>
      <w:sz w:val="24"/>
      <w:szCs w:val="24"/>
    </w:rPr>
  </w:style>
  <w:style w:type="paragraph" w:styleId="Footer">
    <w:name w:val="footer"/>
    <w:basedOn w:val="Normal"/>
    <w:link w:val="FooterChar"/>
    <w:uiPriority w:val="99"/>
    <w:rsid w:val="005B6752"/>
    <w:pPr>
      <w:tabs>
        <w:tab w:val="center" w:pos="4536"/>
        <w:tab w:val="right" w:pos="9072"/>
      </w:tabs>
    </w:pPr>
  </w:style>
  <w:style w:type="character" w:customStyle="1" w:styleId="FooterChar">
    <w:name w:val="Footer Char"/>
    <w:basedOn w:val="DefaultParagraphFont"/>
    <w:link w:val="Footer"/>
    <w:uiPriority w:val="99"/>
    <w:semiHidden/>
    <w:rsid w:val="003529FA"/>
    <w:rPr>
      <w:sz w:val="24"/>
      <w:szCs w:val="24"/>
    </w:rPr>
  </w:style>
  <w:style w:type="character" w:styleId="PageNumber">
    <w:name w:val="page number"/>
    <w:basedOn w:val="DefaultParagraphFont"/>
    <w:uiPriority w:val="99"/>
    <w:rsid w:val="005B6752"/>
    <w:rPr>
      <w:rFonts w:cs="Times New Roman"/>
    </w:rPr>
  </w:style>
  <w:style w:type="paragraph" w:customStyle="1" w:styleId="zkladn">
    <w:name w:val="základní"/>
    <w:basedOn w:val="BlockText"/>
    <w:uiPriority w:val="99"/>
    <w:rsid w:val="005B6752"/>
    <w:pPr>
      <w:ind w:left="0" w:right="0"/>
      <w:jc w:val="both"/>
    </w:pPr>
    <w:rPr>
      <w:rFonts w:ascii="Arial" w:hAnsi="Arial"/>
      <w:sz w:val="22"/>
      <w:szCs w:val="20"/>
      <w:lang w:eastAsia="en-US"/>
    </w:rPr>
  </w:style>
  <w:style w:type="paragraph" w:styleId="BlockText">
    <w:name w:val="Block Text"/>
    <w:basedOn w:val="Normal"/>
    <w:uiPriority w:val="99"/>
    <w:rsid w:val="005B6752"/>
    <w:pPr>
      <w:spacing w:after="120"/>
      <w:ind w:left="1440" w:right="1440"/>
    </w:pPr>
  </w:style>
  <w:style w:type="paragraph" w:styleId="BalloonText">
    <w:name w:val="Balloon Text"/>
    <w:basedOn w:val="Normal"/>
    <w:link w:val="BalloonTextChar"/>
    <w:uiPriority w:val="99"/>
    <w:semiHidden/>
    <w:rsid w:val="00F61654"/>
    <w:rPr>
      <w:rFonts w:ascii="Tahoma" w:hAnsi="Tahoma" w:cs="Tahoma"/>
      <w:sz w:val="16"/>
      <w:szCs w:val="16"/>
    </w:rPr>
  </w:style>
  <w:style w:type="character" w:customStyle="1" w:styleId="BalloonTextChar">
    <w:name w:val="Balloon Text Char"/>
    <w:basedOn w:val="DefaultParagraphFont"/>
    <w:link w:val="BalloonText"/>
    <w:uiPriority w:val="99"/>
    <w:semiHidden/>
    <w:rsid w:val="003529FA"/>
    <w:rPr>
      <w:sz w:val="0"/>
      <w:szCs w:val="0"/>
    </w:rPr>
  </w:style>
  <w:style w:type="paragraph" w:styleId="Title">
    <w:name w:val="Title"/>
    <w:basedOn w:val="Normal"/>
    <w:link w:val="TitleChar"/>
    <w:uiPriority w:val="99"/>
    <w:qFormat/>
    <w:rsid w:val="00D85801"/>
    <w:pPr>
      <w:jc w:val="center"/>
    </w:pPr>
    <w:rPr>
      <w:b/>
      <w:sz w:val="20"/>
      <w:szCs w:val="20"/>
      <w:u w:val="single"/>
    </w:rPr>
  </w:style>
  <w:style w:type="character" w:customStyle="1" w:styleId="TitleChar">
    <w:name w:val="Title Char"/>
    <w:basedOn w:val="DefaultParagraphFont"/>
    <w:link w:val="Title"/>
    <w:uiPriority w:val="10"/>
    <w:rsid w:val="003529FA"/>
    <w:rPr>
      <w:rFonts w:asciiTheme="majorHAnsi" w:eastAsiaTheme="majorEastAsia" w:hAnsiTheme="majorHAnsi" w:cstheme="majorBidi"/>
      <w:b/>
      <w:bCs/>
      <w:kern w:val="28"/>
      <w:sz w:val="32"/>
      <w:szCs w:val="32"/>
    </w:rPr>
  </w:style>
  <w:style w:type="paragraph" w:customStyle="1" w:styleId="SecondLevelHeader">
    <w:name w:val="Second Level Header"/>
    <w:basedOn w:val="Normal"/>
    <w:uiPriority w:val="99"/>
    <w:rsid w:val="006D04FC"/>
    <w:pPr>
      <w:numPr>
        <w:numId w:val="4"/>
      </w:numPr>
      <w:tabs>
        <w:tab w:val="left" w:pos="648"/>
        <w:tab w:val="left" w:pos="720"/>
      </w:tabs>
      <w:autoSpaceDE w:val="0"/>
      <w:autoSpaceDN w:val="0"/>
      <w:adjustRightInd w:val="0"/>
      <w:spacing w:before="40"/>
      <w:jc w:val="both"/>
    </w:pPr>
    <w:rPr>
      <w:rFonts w:cs="Arial"/>
      <w:sz w:val="22"/>
      <w:szCs w:val="18"/>
    </w:rPr>
  </w:style>
  <w:style w:type="paragraph" w:customStyle="1" w:styleId="Nadpis3-normlntext">
    <w:name w:val="Nadpis 3 - normální text"/>
    <w:basedOn w:val="Heading3"/>
    <w:uiPriority w:val="99"/>
    <w:rsid w:val="006D04FC"/>
    <w:pPr>
      <w:keepNext w:val="0"/>
      <w:numPr>
        <w:numId w:val="1"/>
      </w:numPr>
      <w:spacing w:before="120"/>
      <w:jc w:val="both"/>
    </w:pPr>
    <w:rPr>
      <w:b w:val="0"/>
      <w:bCs w:val="0"/>
      <w:sz w:val="22"/>
      <w:szCs w:val="18"/>
    </w:rPr>
  </w:style>
  <w:style w:type="paragraph" w:customStyle="1" w:styleId="Level1">
    <w:name w:val="Level 1"/>
    <w:basedOn w:val="BodyText"/>
    <w:next w:val="Normal"/>
    <w:uiPriority w:val="99"/>
    <w:rsid w:val="00975B4A"/>
    <w:pPr>
      <w:keepNext/>
      <w:numPr>
        <w:numId w:val="11"/>
      </w:numPr>
      <w:spacing w:before="480" w:after="200" w:line="264" w:lineRule="auto"/>
      <w:outlineLvl w:val="0"/>
    </w:pPr>
    <w:rPr>
      <w:b/>
      <w:sz w:val="24"/>
      <w:szCs w:val="22"/>
    </w:rPr>
  </w:style>
  <w:style w:type="paragraph" w:customStyle="1" w:styleId="Level2">
    <w:name w:val="Level 2"/>
    <w:basedOn w:val="BodyText"/>
    <w:uiPriority w:val="99"/>
    <w:rsid w:val="00975B4A"/>
    <w:pPr>
      <w:numPr>
        <w:ilvl w:val="1"/>
        <w:numId w:val="11"/>
      </w:numPr>
      <w:spacing w:after="200" w:line="264" w:lineRule="auto"/>
      <w:outlineLvl w:val="1"/>
    </w:pPr>
    <w:rPr>
      <w:sz w:val="24"/>
      <w:szCs w:val="20"/>
    </w:rPr>
  </w:style>
  <w:style w:type="paragraph" w:customStyle="1" w:styleId="Level3">
    <w:name w:val="Level 3"/>
    <w:basedOn w:val="BodyText"/>
    <w:uiPriority w:val="99"/>
    <w:rsid w:val="00975B4A"/>
    <w:pPr>
      <w:numPr>
        <w:ilvl w:val="2"/>
        <w:numId w:val="11"/>
      </w:numPr>
      <w:spacing w:after="200" w:line="264" w:lineRule="auto"/>
      <w:outlineLvl w:val="2"/>
    </w:pPr>
    <w:rPr>
      <w:sz w:val="24"/>
      <w:szCs w:val="20"/>
    </w:rPr>
  </w:style>
  <w:style w:type="paragraph" w:customStyle="1" w:styleId="Nadpis2beznzvu">
    <w:name w:val="Nadpis 2 bez názvu"/>
    <w:basedOn w:val="Heading2"/>
    <w:uiPriority w:val="99"/>
    <w:rsid w:val="00BE5CAD"/>
    <w:pPr>
      <w:keepNext w:val="0"/>
      <w:numPr>
        <w:ilvl w:val="1"/>
      </w:numPr>
      <w:tabs>
        <w:tab w:val="num" w:pos="4111"/>
      </w:tabs>
      <w:spacing w:before="120" w:after="120"/>
      <w:ind w:left="4111" w:hanging="283"/>
    </w:pPr>
    <w:rPr>
      <w:rFonts w:ascii="Georgia" w:hAnsi="Georgia" w:cs="Times New Roman"/>
      <w:b w:val="0"/>
      <w:bCs w:val="0"/>
      <w:i w:val="0"/>
      <w:iCs w:val="0"/>
      <w:sz w:val="20"/>
      <w:szCs w:val="20"/>
    </w:rPr>
  </w:style>
  <w:style w:type="character" w:styleId="CommentReference">
    <w:name w:val="annotation reference"/>
    <w:basedOn w:val="DefaultParagraphFont"/>
    <w:uiPriority w:val="99"/>
    <w:semiHidden/>
    <w:rsid w:val="009F26BC"/>
    <w:rPr>
      <w:rFonts w:cs="Times New Roman"/>
      <w:sz w:val="16"/>
    </w:rPr>
  </w:style>
  <w:style w:type="paragraph" w:styleId="CommentText">
    <w:name w:val="annotation text"/>
    <w:basedOn w:val="Normal"/>
    <w:link w:val="CommentTextChar"/>
    <w:uiPriority w:val="99"/>
    <w:semiHidden/>
    <w:rsid w:val="00B64578"/>
    <w:rPr>
      <w:rFonts w:ascii="Arial" w:hAnsi="Arial"/>
      <w:sz w:val="20"/>
      <w:szCs w:val="20"/>
    </w:rPr>
  </w:style>
  <w:style w:type="character" w:customStyle="1" w:styleId="CommentTextChar">
    <w:name w:val="Comment Text Char"/>
    <w:basedOn w:val="DefaultParagraphFont"/>
    <w:link w:val="CommentText"/>
    <w:uiPriority w:val="99"/>
    <w:semiHidden/>
    <w:rsid w:val="003529FA"/>
    <w:rPr>
      <w:sz w:val="20"/>
      <w:szCs w:val="20"/>
    </w:rPr>
  </w:style>
  <w:style w:type="paragraph" w:styleId="CommentSubject">
    <w:name w:val="annotation subject"/>
    <w:basedOn w:val="CommentText"/>
    <w:next w:val="CommentText"/>
    <w:link w:val="CommentSubjectChar"/>
    <w:uiPriority w:val="99"/>
    <w:semiHidden/>
    <w:rsid w:val="009F26BC"/>
    <w:rPr>
      <w:b/>
      <w:bCs/>
    </w:rPr>
  </w:style>
  <w:style w:type="character" w:customStyle="1" w:styleId="CommentSubjectChar">
    <w:name w:val="Comment Subject Char"/>
    <w:basedOn w:val="CommentTextChar"/>
    <w:link w:val="CommentSubject"/>
    <w:uiPriority w:val="99"/>
    <w:semiHidden/>
    <w:rsid w:val="003529FA"/>
    <w:rPr>
      <w:b/>
      <w:bCs/>
    </w:rPr>
  </w:style>
  <w:style w:type="character" w:customStyle="1" w:styleId="StylE-mailovZprvy38">
    <w:name w:val="StylE-mailovéZprávy38"/>
    <w:uiPriority w:val="99"/>
    <w:semiHidden/>
    <w:rsid w:val="00554CE0"/>
    <w:rPr>
      <w:rFonts w:ascii="Arial" w:hAnsi="Arial"/>
      <w:color w:val="auto"/>
      <w:sz w:val="20"/>
    </w:rPr>
  </w:style>
  <w:style w:type="paragraph" w:customStyle="1" w:styleId="bntext">
    <w:name w:val="běžný text"/>
    <w:basedOn w:val="Normal"/>
    <w:uiPriority w:val="99"/>
    <w:rsid w:val="00926957"/>
    <w:pPr>
      <w:keepLines/>
      <w:tabs>
        <w:tab w:val="left" w:pos="680"/>
        <w:tab w:val="left" w:pos="1361"/>
        <w:tab w:val="left" w:pos="2041"/>
        <w:tab w:val="left" w:pos="2381"/>
        <w:tab w:val="left" w:pos="3402"/>
      </w:tabs>
      <w:snapToGrid w:val="0"/>
      <w:spacing w:after="140" w:line="280" w:lineRule="atLeast"/>
    </w:pPr>
    <w:rPr>
      <w:rFonts w:ascii="Futura Lt BTCE" w:hAnsi="Futura Lt BTCE"/>
      <w:sz w:val="22"/>
      <w:szCs w:val="20"/>
    </w:rPr>
  </w:style>
  <w:style w:type="paragraph" w:styleId="ListParagraph">
    <w:name w:val="List Paragraph"/>
    <w:basedOn w:val="Normal"/>
    <w:uiPriority w:val="99"/>
    <w:qFormat/>
    <w:rsid w:val="00354532"/>
    <w:pPr>
      <w:ind w:left="720"/>
      <w:contextualSpacing/>
    </w:pPr>
  </w:style>
</w:styles>
</file>

<file path=word/webSettings.xml><?xml version="1.0" encoding="utf-8"?>
<w:webSettings xmlns:r="http://schemas.openxmlformats.org/officeDocument/2006/relationships" xmlns:w="http://schemas.openxmlformats.org/wordprocessingml/2006/main">
  <w:divs>
    <w:div w:id="399524760">
      <w:marLeft w:val="0"/>
      <w:marRight w:val="0"/>
      <w:marTop w:val="0"/>
      <w:marBottom w:val="0"/>
      <w:divBdr>
        <w:top w:val="none" w:sz="0" w:space="0" w:color="auto"/>
        <w:left w:val="none" w:sz="0" w:space="0" w:color="auto"/>
        <w:bottom w:val="none" w:sz="0" w:space="0" w:color="auto"/>
        <w:right w:val="none" w:sz="0" w:space="0" w:color="auto"/>
      </w:divBdr>
    </w:div>
    <w:div w:id="399524761">
      <w:marLeft w:val="0"/>
      <w:marRight w:val="0"/>
      <w:marTop w:val="0"/>
      <w:marBottom w:val="0"/>
      <w:divBdr>
        <w:top w:val="none" w:sz="0" w:space="0" w:color="auto"/>
        <w:left w:val="none" w:sz="0" w:space="0" w:color="auto"/>
        <w:bottom w:val="none" w:sz="0" w:space="0" w:color="auto"/>
        <w:right w:val="none" w:sz="0" w:space="0" w:color="auto"/>
      </w:divBdr>
    </w:div>
    <w:div w:id="3995247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9</Pages>
  <Words>2934</Words>
  <Characters>19693</Characters>
  <Application>Microsoft Office Outlook</Application>
  <DocSecurity>0</DocSecurity>
  <Lines>0</Lines>
  <Paragraphs>0</Paragraphs>
  <ScaleCrop>false</ScaleCrop>
  <Company>MF ČR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subject/>
  <dc:creator>Sedláčková Dagmar, Bc.</dc:creator>
  <cp:keywords/>
  <dc:description/>
  <cp:lastModifiedBy>11301</cp:lastModifiedBy>
  <cp:revision>3</cp:revision>
  <cp:lastPrinted>2011-10-26T12:14:00Z</cp:lastPrinted>
  <dcterms:created xsi:type="dcterms:W3CDTF">2014-11-10T15:33:00Z</dcterms:created>
  <dcterms:modified xsi:type="dcterms:W3CDTF">2014-11-10T15:36:00Z</dcterms:modified>
</cp:coreProperties>
</file>