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41C9" w:rsidRDefault="00F641C9" w:rsidP="00BA3BC5">
      <w:pPr>
        <w:tabs>
          <w:tab w:val="left" w:pos="540"/>
        </w:tabs>
        <w:jc w:val="both"/>
        <w:rPr>
          <w:b/>
          <w:u w:val="single"/>
        </w:rPr>
      </w:pPr>
      <w:bookmarkStart w:id="0" w:name="_GoBack"/>
      <w:bookmarkEnd w:id="0"/>
    </w:p>
    <w:p w:rsidR="00F641C9" w:rsidRDefault="00F641C9" w:rsidP="00BA3BC5">
      <w:pPr>
        <w:tabs>
          <w:tab w:val="left" w:pos="540"/>
        </w:tabs>
        <w:jc w:val="both"/>
        <w:rPr>
          <w:szCs w:val="20"/>
        </w:rPr>
      </w:pPr>
      <w:r w:rsidRPr="00C82F99">
        <w:rPr>
          <w:b/>
          <w:u w:val="single"/>
        </w:rPr>
        <w:t xml:space="preserve">Příloha č. </w:t>
      </w:r>
      <w:r>
        <w:rPr>
          <w:b/>
          <w:u w:val="single"/>
        </w:rPr>
        <w:t>1</w:t>
      </w:r>
      <w:r w:rsidRPr="00C82F99">
        <w:rPr>
          <w:b/>
          <w:u w:val="single"/>
        </w:rPr>
        <w:t xml:space="preserve"> </w:t>
      </w:r>
      <w:r>
        <w:rPr>
          <w:b/>
          <w:u w:val="single"/>
        </w:rPr>
        <w:t xml:space="preserve">–  Předmět Výzvy a jeho technická specifikace </w:t>
      </w:r>
    </w:p>
    <w:p w:rsidR="00F641C9" w:rsidRPr="001F7466" w:rsidRDefault="00F641C9" w:rsidP="00BA3BC5">
      <w:pPr>
        <w:pStyle w:val="Nadpis1"/>
        <w:keepLines/>
        <w:numPr>
          <w:ilvl w:val="0"/>
          <w:numId w:val="1"/>
        </w:numPr>
        <w:spacing w:before="480" w:line="276" w:lineRule="auto"/>
        <w:jc w:val="both"/>
      </w:pPr>
      <w:bookmarkStart w:id="1" w:name="_Toc352676113"/>
      <w:r w:rsidRPr="001F7466">
        <w:t>Předmět v</w:t>
      </w:r>
      <w:bookmarkEnd w:id="1"/>
      <w:r>
        <w:t>eřejné zakázky malého rozsahu</w:t>
      </w:r>
    </w:p>
    <w:p w:rsidR="00F641C9" w:rsidRDefault="00F641C9" w:rsidP="006A569A">
      <w:pPr>
        <w:pStyle w:val="Normlnweb"/>
        <w:spacing w:after="0"/>
        <w:jc w:val="both"/>
      </w:pPr>
      <w:r w:rsidRPr="00413FA6">
        <w:t xml:space="preserve">            Pro napájení kritických technologií (výpočetní technika</w:t>
      </w:r>
      <w:r>
        <w:t xml:space="preserve"> </w:t>
      </w:r>
      <w:r w:rsidRPr="00413FA6">
        <w:t>/server</w:t>
      </w:r>
      <w:r>
        <w:t>y</w:t>
      </w:r>
      <w:r w:rsidRPr="00413FA6">
        <w:t>/,</w:t>
      </w:r>
      <w:r>
        <w:t xml:space="preserve"> </w:t>
      </w:r>
      <w:r w:rsidRPr="00413FA6">
        <w:t>monitory,</w:t>
      </w:r>
      <w:r>
        <w:t xml:space="preserve"> </w:t>
      </w:r>
      <w:r w:rsidRPr="00413FA6">
        <w:t>diskov</w:t>
      </w:r>
      <w:r>
        <w:t>á</w:t>
      </w:r>
      <w:r w:rsidRPr="00413FA6">
        <w:t xml:space="preserve"> </w:t>
      </w:r>
      <w:r w:rsidR="006A569A">
        <w:tab/>
      </w:r>
      <w:r w:rsidRPr="00413FA6">
        <w:t>pole</w:t>
      </w:r>
      <w:r>
        <w:t>)</w:t>
      </w:r>
      <w:r w:rsidRPr="00413FA6">
        <w:t xml:space="preserve"> </w:t>
      </w:r>
      <w:r>
        <w:t>p</w:t>
      </w:r>
      <w:r w:rsidRPr="00413FA6">
        <w:t xml:space="preserve">optáváme náhradní </w:t>
      </w:r>
      <w:r>
        <w:t xml:space="preserve">nepřerušitelný </w:t>
      </w:r>
      <w:r w:rsidRPr="00413FA6">
        <w:t>zdroj</w:t>
      </w:r>
      <w:r>
        <w:t xml:space="preserve"> energie –</w:t>
      </w:r>
      <w:r w:rsidRPr="00413FA6">
        <w:t xml:space="preserve"> UPS</w:t>
      </w:r>
      <w:r>
        <w:t xml:space="preserve">, </w:t>
      </w:r>
      <w:r w:rsidRPr="00413FA6">
        <w:t xml:space="preserve">tvořící jeden </w:t>
      </w:r>
      <w:r w:rsidR="006A569A">
        <w:tab/>
      </w:r>
      <w:r w:rsidRPr="00413FA6">
        <w:t xml:space="preserve">systémový celek záložního napájení </w:t>
      </w:r>
      <w:r w:rsidRPr="00413FA6">
        <w:rPr>
          <w:b/>
        </w:rPr>
        <w:t>v paralelním redundantním zapojení (N+1</w:t>
      </w:r>
      <w:r w:rsidRPr="00413FA6">
        <w:t xml:space="preserve">).  </w:t>
      </w:r>
      <w:r w:rsidR="006A569A">
        <w:tab/>
      </w:r>
      <w:r>
        <w:t>Požaduje se m</w:t>
      </w:r>
      <w:r w:rsidRPr="00413FA6">
        <w:t>odulární systém typu „</w:t>
      </w:r>
      <w:r w:rsidRPr="00413FA6">
        <w:rPr>
          <w:b/>
        </w:rPr>
        <w:t>Hot-Swap“</w:t>
      </w:r>
      <w:r w:rsidRPr="00413FA6">
        <w:t xml:space="preserve"> s plnou redundancí na všech částech </w:t>
      </w:r>
      <w:r w:rsidR="006A569A">
        <w:tab/>
      </w:r>
      <w:r w:rsidRPr="00413FA6">
        <w:t>systému</w:t>
      </w:r>
      <w:bookmarkStart w:id="2" w:name="_Toc352676115"/>
      <w:r>
        <w:t xml:space="preserve">. Součástí plnění je dodávka, instalace, zprovoznění v místě plnění a </w:t>
      </w:r>
      <w:r w:rsidR="006A569A">
        <w:tab/>
      </w:r>
      <w:r>
        <w:t xml:space="preserve">poskytování služeb záručního servisu po dobu minimálně 24 měsíců od podpisu </w:t>
      </w:r>
      <w:r w:rsidR="006A569A">
        <w:tab/>
      </w:r>
      <w:r>
        <w:t>akceptačního protokolu o zprovoznění zařízení.</w:t>
      </w:r>
      <w:r w:rsidRPr="009916B3">
        <w:t xml:space="preserve"> </w:t>
      </w:r>
    </w:p>
    <w:p w:rsidR="00F641C9" w:rsidRPr="00A069E2" w:rsidRDefault="00F641C9" w:rsidP="00BA3BC5">
      <w:pPr>
        <w:pStyle w:val="Nadpis2"/>
        <w:keepLines/>
        <w:numPr>
          <w:ilvl w:val="1"/>
          <w:numId w:val="1"/>
        </w:numPr>
        <w:spacing w:before="200" w:line="276" w:lineRule="auto"/>
        <w:jc w:val="both"/>
        <w:rPr>
          <w:sz w:val="22"/>
          <w:szCs w:val="22"/>
        </w:rPr>
      </w:pPr>
      <w:bookmarkStart w:id="3" w:name="_Toc352676116"/>
      <w:bookmarkEnd w:id="2"/>
      <w:r w:rsidRPr="00A069E2">
        <w:rPr>
          <w:sz w:val="22"/>
          <w:szCs w:val="22"/>
        </w:rPr>
        <w:t>Cenová část</w:t>
      </w:r>
      <w:bookmarkEnd w:id="3"/>
    </w:p>
    <w:p w:rsidR="00F641C9" w:rsidRDefault="00F641C9" w:rsidP="001C73F2">
      <w:pPr>
        <w:pStyle w:val="Odstavecseseznamem"/>
        <w:jc w:val="both"/>
      </w:pPr>
      <w:r w:rsidRPr="00A069E2">
        <w:t xml:space="preserve">Cena </w:t>
      </w:r>
      <w:r>
        <w:t xml:space="preserve">(celková nabídková cena) </w:t>
      </w:r>
      <w:r w:rsidRPr="00A069E2">
        <w:t>bude zahrnovat v</w:t>
      </w:r>
      <w:r>
        <w:t>eškeré</w:t>
      </w:r>
      <w:r w:rsidRPr="00A069E2">
        <w:t xml:space="preserve"> náklady spojené s poskytnutím </w:t>
      </w:r>
      <w:r>
        <w:t>předmětu plnění.</w:t>
      </w:r>
      <w:r w:rsidR="00666B02">
        <w:t xml:space="preserve"> </w:t>
      </w:r>
      <w:r>
        <w:t>(dále se požaduje</w:t>
      </w:r>
      <w:r w:rsidR="006A569A">
        <w:t>,</w:t>
      </w:r>
      <w:r>
        <w:t xml:space="preserve"> aby uchazeč uvedl v nabídce rozdělení celkové ceny: na cenu zařízení, cenu projektu, cenu instalace a zprovoznění, a cenu záručních služeb v záručním servisu včetně profylaktických prohlídek a započtení poplatku za pohotovosti)</w:t>
      </w:r>
      <w:r w:rsidR="00666B02">
        <w:t>.</w:t>
      </w:r>
    </w:p>
    <w:p w:rsidR="00F641C9" w:rsidRDefault="00F641C9" w:rsidP="00BA3BC5">
      <w:pPr>
        <w:pStyle w:val="Odstavecseseznamem"/>
        <w:jc w:val="both"/>
      </w:pPr>
      <w:r>
        <w:t xml:space="preserve"> Zadavatel předpokládá, že v záruční době nebude mít s provozem zařízení žádné další náklady na údržbu a servis.  </w:t>
      </w:r>
    </w:p>
    <w:p w:rsidR="00F641C9" w:rsidRDefault="00F641C9" w:rsidP="00BA3BC5">
      <w:pPr>
        <w:pStyle w:val="Odstavecseseznamem"/>
        <w:jc w:val="both"/>
      </w:pPr>
    </w:p>
    <w:p w:rsidR="00F641C9" w:rsidRDefault="00F641C9" w:rsidP="00BA3BC5">
      <w:pPr>
        <w:pStyle w:val="Odstavecseseznamem"/>
        <w:jc w:val="both"/>
      </w:pPr>
      <w:r>
        <w:t xml:space="preserve"> Zadavatel předpokládá, že v pozáruční době bude mít s provozem zařízení další avšak minimální náklady na údržbu a servis uchazečem nabídnutého zařízení UPS</w:t>
      </w:r>
      <w:r w:rsidRPr="004C56A7">
        <w:t>. K tomu nad rámec předmětu plnění této veřejné zakázky malého rozsahu Zadavatel požaduje od uchazečů uvést v nabídce i kvalifikované odhady ročních nákladů na pozáruční servis v rozsahu  úkonů -  např. povinná profylaxe, revize apod</w:t>
      </w:r>
      <w:r w:rsidR="006A569A" w:rsidRPr="004C56A7">
        <w:t>.</w:t>
      </w:r>
      <w:r w:rsidRPr="004C56A7">
        <w:t xml:space="preserve"> vyjmenované a uvedené dle předpisu výrobce UPS.</w:t>
      </w:r>
    </w:p>
    <w:p w:rsidR="00F641C9" w:rsidRDefault="00F641C9" w:rsidP="00BA3BC5">
      <w:pPr>
        <w:pStyle w:val="Odstavecseseznamem"/>
        <w:jc w:val="both"/>
      </w:pPr>
    </w:p>
    <w:p w:rsidR="00F641C9" w:rsidRDefault="00F641C9" w:rsidP="001C73F2">
      <w:pPr>
        <w:pStyle w:val="Odstavecseseznamem"/>
        <w:spacing w:after="200" w:line="276" w:lineRule="auto"/>
        <w:jc w:val="both"/>
      </w:pPr>
      <w:r w:rsidRPr="00A069E2">
        <w:t>Vš</w:t>
      </w:r>
      <w:r>
        <w:t>echny</w:t>
      </w:r>
      <w:r w:rsidRPr="00A069E2">
        <w:t xml:space="preserve"> </w:t>
      </w:r>
      <w:r>
        <w:t xml:space="preserve">dílčí </w:t>
      </w:r>
      <w:r w:rsidRPr="00A069E2">
        <w:t>ceny musí být</w:t>
      </w:r>
      <w:r>
        <w:t xml:space="preserve"> kromě vložené nabídky uvedeny i do přehledné tabulky v návrhu smlouvy uchazeče a budou</w:t>
      </w:r>
      <w:r w:rsidRPr="00A069E2">
        <w:t xml:space="preserve"> uváděny bez DPH</w:t>
      </w:r>
      <w:r>
        <w:t>.</w:t>
      </w:r>
      <w:r w:rsidRPr="00A069E2">
        <w:t xml:space="preserve"> </w:t>
      </w:r>
    </w:p>
    <w:p w:rsidR="00F641C9" w:rsidRPr="002F3B66" w:rsidRDefault="00F641C9" w:rsidP="000012A7">
      <w:pPr>
        <w:tabs>
          <w:tab w:val="left" w:pos="360"/>
        </w:tabs>
        <w:ind w:left="708"/>
        <w:jc w:val="both"/>
        <w:rPr>
          <w:szCs w:val="16"/>
        </w:rPr>
      </w:pPr>
      <w:r w:rsidRPr="002F3B66">
        <w:rPr>
          <w:szCs w:val="16"/>
        </w:rPr>
        <w:t xml:space="preserve">Cena </w:t>
      </w:r>
      <w:r>
        <w:rPr>
          <w:szCs w:val="16"/>
        </w:rPr>
        <w:t>předmětu plnění</w:t>
      </w:r>
      <w:r w:rsidRPr="002F3B66">
        <w:rPr>
          <w:szCs w:val="16"/>
        </w:rPr>
        <w:t xml:space="preserve"> </w:t>
      </w:r>
      <w:r>
        <w:rPr>
          <w:szCs w:val="16"/>
        </w:rPr>
        <w:t xml:space="preserve">bude </w:t>
      </w:r>
      <w:r w:rsidRPr="002F3B66">
        <w:rPr>
          <w:szCs w:val="16"/>
        </w:rPr>
        <w:t>zahrn</w:t>
      </w:r>
      <w:r>
        <w:rPr>
          <w:szCs w:val="16"/>
        </w:rPr>
        <w:t>ovat minimálně</w:t>
      </w:r>
      <w:r w:rsidRPr="002F3B66">
        <w:rPr>
          <w:szCs w:val="16"/>
        </w:rPr>
        <w:t xml:space="preserve"> následující části:</w:t>
      </w:r>
    </w:p>
    <w:p w:rsidR="00F641C9" w:rsidRPr="003B7A2D" w:rsidRDefault="00F641C9" w:rsidP="000012A7">
      <w:pPr>
        <w:tabs>
          <w:tab w:val="left" w:pos="360"/>
        </w:tabs>
        <w:ind w:left="360"/>
        <w:jc w:val="both"/>
        <w:rPr>
          <w:b/>
          <w:szCs w:val="16"/>
        </w:rPr>
      </w:pPr>
      <w:r>
        <w:rPr>
          <w:szCs w:val="16"/>
        </w:rPr>
        <w:tab/>
      </w:r>
      <w:r w:rsidRPr="003B7A2D">
        <w:rPr>
          <w:b/>
          <w:szCs w:val="16"/>
        </w:rPr>
        <w:t>Kalkulační tabulka</w:t>
      </w:r>
    </w:p>
    <w:tbl>
      <w:tblPr>
        <w:tblW w:w="8497" w:type="dxa"/>
        <w:tblInd w:w="68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0"/>
        <w:gridCol w:w="5837"/>
        <w:gridCol w:w="1980"/>
      </w:tblGrid>
      <w:tr w:rsidR="00F641C9" w:rsidRPr="006D5031" w:rsidTr="00FF3D20">
        <w:tc>
          <w:tcPr>
            <w:tcW w:w="680" w:type="dxa"/>
          </w:tcPr>
          <w:p w:rsidR="00F641C9" w:rsidRPr="00442BCB" w:rsidRDefault="00F641C9" w:rsidP="006D589A">
            <w:pPr>
              <w:pStyle w:val="Zkladntext"/>
              <w:jc w:val="left"/>
            </w:pPr>
            <w:r w:rsidRPr="00442BCB">
              <w:t>(</w:t>
            </w:r>
            <w:r>
              <w:t>1</w:t>
            </w:r>
            <w:r w:rsidRPr="00442BCB">
              <w:t>)</w:t>
            </w:r>
          </w:p>
        </w:tc>
        <w:tc>
          <w:tcPr>
            <w:tcW w:w="5837" w:type="dxa"/>
          </w:tcPr>
          <w:p w:rsidR="00F641C9" w:rsidRPr="00442BCB" w:rsidRDefault="00F641C9" w:rsidP="006D589A">
            <w:pPr>
              <w:pStyle w:val="Zkladntext"/>
              <w:suppressAutoHyphens/>
              <w:jc w:val="left"/>
            </w:pPr>
            <w:r w:rsidRPr="00442BCB">
              <w:t xml:space="preserve">úhrada za </w:t>
            </w:r>
            <w:r>
              <w:t xml:space="preserve"> zařízení  UPS typ……., výrobce……….</w:t>
            </w:r>
          </w:p>
        </w:tc>
        <w:tc>
          <w:tcPr>
            <w:tcW w:w="1980" w:type="dxa"/>
          </w:tcPr>
          <w:p w:rsidR="00F641C9" w:rsidRPr="00442BCB" w:rsidRDefault="00F641C9" w:rsidP="006D589A">
            <w:pPr>
              <w:pStyle w:val="Zkladntext"/>
              <w:jc w:val="right"/>
            </w:pPr>
            <w:r w:rsidRPr="00442BCB">
              <w:t>[…</w:t>
            </w:r>
            <w:r>
              <w:t>…..</w:t>
            </w:r>
            <w:r w:rsidRPr="00442BCB">
              <w:t>] Kč bez DPH</w:t>
            </w:r>
          </w:p>
        </w:tc>
      </w:tr>
      <w:tr w:rsidR="00F641C9" w:rsidRPr="006D5031" w:rsidTr="00FF3D20">
        <w:tc>
          <w:tcPr>
            <w:tcW w:w="680" w:type="dxa"/>
          </w:tcPr>
          <w:p w:rsidR="00F641C9" w:rsidRPr="00442BCB" w:rsidRDefault="00F641C9" w:rsidP="006D589A">
            <w:pPr>
              <w:pStyle w:val="Zkladntext"/>
              <w:jc w:val="left"/>
            </w:pPr>
            <w:r w:rsidRPr="00442BCB">
              <w:t>(</w:t>
            </w:r>
            <w:r>
              <w:t>2</w:t>
            </w:r>
            <w:r w:rsidRPr="00442BCB">
              <w:t>)</w:t>
            </w:r>
          </w:p>
        </w:tc>
        <w:tc>
          <w:tcPr>
            <w:tcW w:w="5837" w:type="dxa"/>
          </w:tcPr>
          <w:p w:rsidR="00F641C9" w:rsidRPr="00442BCB" w:rsidRDefault="00F641C9" w:rsidP="006D589A">
            <w:pPr>
              <w:pStyle w:val="Zkladntext"/>
              <w:suppressAutoHyphens/>
              <w:jc w:val="left"/>
            </w:pPr>
            <w:r>
              <w:t xml:space="preserve">úhrada za  rozvaděč R-UPS </w:t>
            </w:r>
            <w:r w:rsidRPr="009B0B6F">
              <w:rPr>
                <w:i/>
              </w:rPr>
              <w:t>( bude-li mimo UPS)</w:t>
            </w:r>
          </w:p>
        </w:tc>
        <w:tc>
          <w:tcPr>
            <w:tcW w:w="1980" w:type="dxa"/>
          </w:tcPr>
          <w:p w:rsidR="00F641C9" w:rsidRPr="00442BCB" w:rsidRDefault="00F641C9" w:rsidP="006D589A">
            <w:pPr>
              <w:pStyle w:val="Zkladntext"/>
              <w:jc w:val="right"/>
            </w:pPr>
            <w:r w:rsidRPr="00442BCB">
              <w:t>[…</w:t>
            </w:r>
            <w:r>
              <w:t>…..</w:t>
            </w:r>
            <w:r w:rsidRPr="00442BCB">
              <w:t>] Kč bez DPH</w:t>
            </w:r>
          </w:p>
        </w:tc>
      </w:tr>
      <w:tr w:rsidR="00F641C9" w:rsidRPr="006D5031" w:rsidTr="00FF3D20">
        <w:tc>
          <w:tcPr>
            <w:tcW w:w="680" w:type="dxa"/>
          </w:tcPr>
          <w:p w:rsidR="00F641C9" w:rsidRPr="00442BCB" w:rsidRDefault="00F641C9" w:rsidP="006D589A">
            <w:pPr>
              <w:pStyle w:val="Zkladntext"/>
              <w:jc w:val="left"/>
            </w:pPr>
            <w:r w:rsidRPr="00442BCB">
              <w:t>(</w:t>
            </w:r>
            <w:r>
              <w:t>3</w:t>
            </w:r>
            <w:r w:rsidRPr="00442BCB">
              <w:t>)</w:t>
            </w:r>
          </w:p>
        </w:tc>
        <w:tc>
          <w:tcPr>
            <w:tcW w:w="5837" w:type="dxa"/>
          </w:tcPr>
          <w:p w:rsidR="00F641C9" w:rsidRPr="00442BCB" w:rsidRDefault="00F641C9" w:rsidP="006D589A">
            <w:pPr>
              <w:pStyle w:val="Zkladntext"/>
              <w:suppressAutoHyphens/>
              <w:jc w:val="left"/>
            </w:pPr>
            <w:r w:rsidRPr="00442BCB">
              <w:t xml:space="preserve">úhrada za </w:t>
            </w:r>
            <w:r w:rsidRPr="00471D07">
              <w:t>bateriov</w:t>
            </w:r>
            <w:r>
              <w:t>ou</w:t>
            </w:r>
            <w:r w:rsidRPr="00471D07">
              <w:t xml:space="preserve"> skříň</w:t>
            </w:r>
            <w:r w:rsidR="006A569A">
              <w:t xml:space="preserve"> </w:t>
            </w:r>
            <w:r>
              <w:t xml:space="preserve">(regál) </w:t>
            </w:r>
            <w:r w:rsidRPr="00471D07">
              <w:t xml:space="preserve"> s</w:t>
            </w:r>
            <w:r>
              <w:t> </w:t>
            </w:r>
            <w:r w:rsidRPr="00471D07">
              <w:t>bateriemi</w:t>
            </w:r>
            <w:r>
              <w:t xml:space="preserve"> v počtu ….. ks</w:t>
            </w:r>
          </w:p>
        </w:tc>
        <w:tc>
          <w:tcPr>
            <w:tcW w:w="1980" w:type="dxa"/>
          </w:tcPr>
          <w:p w:rsidR="00F641C9" w:rsidRPr="00442BCB" w:rsidRDefault="00F641C9" w:rsidP="006D589A">
            <w:pPr>
              <w:pStyle w:val="Zkladntext"/>
              <w:jc w:val="right"/>
            </w:pPr>
            <w:r w:rsidRPr="00442BCB">
              <w:t>[</w:t>
            </w:r>
            <w:r>
              <w:t>….</w:t>
            </w:r>
            <w:r w:rsidRPr="00442BCB">
              <w:t>…] Kč bez DPH</w:t>
            </w:r>
          </w:p>
        </w:tc>
      </w:tr>
      <w:tr w:rsidR="00F641C9" w:rsidRPr="006D5031" w:rsidTr="00FF3D20">
        <w:tc>
          <w:tcPr>
            <w:tcW w:w="680" w:type="dxa"/>
          </w:tcPr>
          <w:p w:rsidR="00F641C9" w:rsidRPr="00442BCB" w:rsidRDefault="00F641C9" w:rsidP="006D589A">
            <w:pPr>
              <w:pStyle w:val="Zkladntext"/>
              <w:jc w:val="left"/>
            </w:pPr>
            <w:r w:rsidRPr="00442BCB">
              <w:t>(</w:t>
            </w:r>
            <w:r>
              <w:t>4</w:t>
            </w:r>
            <w:r w:rsidRPr="00442BCB">
              <w:t>)</w:t>
            </w:r>
          </w:p>
        </w:tc>
        <w:tc>
          <w:tcPr>
            <w:tcW w:w="5837" w:type="dxa"/>
          </w:tcPr>
          <w:p w:rsidR="00F641C9" w:rsidRPr="00442BCB" w:rsidRDefault="00F641C9" w:rsidP="006D589A">
            <w:pPr>
              <w:pStyle w:val="Zkladntext"/>
              <w:suppressAutoHyphens/>
              <w:jc w:val="left"/>
            </w:pPr>
            <w:r w:rsidRPr="00442BCB">
              <w:t xml:space="preserve">úhrada za </w:t>
            </w:r>
            <w:r>
              <w:t xml:space="preserve"> projekt</w:t>
            </w:r>
          </w:p>
        </w:tc>
        <w:tc>
          <w:tcPr>
            <w:tcW w:w="1980" w:type="dxa"/>
          </w:tcPr>
          <w:p w:rsidR="00F641C9" w:rsidRPr="00442BCB" w:rsidRDefault="00F641C9" w:rsidP="006D589A">
            <w:pPr>
              <w:pStyle w:val="Zkladntext"/>
              <w:jc w:val="right"/>
            </w:pPr>
            <w:r w:rsidRPr="00442BCB">
              <w:t>[</w:t>
            </w:r>
            <w:r>
              <w:t>…..</w:t>
            </w:r>
            <w:r w:rsidRPr="00442BCB">
              <w:t>…] Kč bez DPH</w:t>
            </w:r>
          </w:p>
        </w:tc>
      </w:tr>
      <w:tr w:rsidR="00F641C9" w:rsidRPr="006D5031" w:rsidTr="00FF3D20">
        <w:tc>
          <w:tcPr>
            <w:tcW w:w="680" w:type="dxa"/>
          </w:tcPr>
          <w:p w:rsidR="00F641C9" w:rsidRPr="00442BCB" w:rsidRDefault="00F641C9" w:rsidP="006D589A">
            <w:pPr>
              <w:pStyle w:val="Zkladntext"/>
              <w:jc w:val="left"/>
            </w:pPr>
            <w:r w:rsidRPr="00442BCB">
              <w:t>(</w:t>
            </w:r>
            <w:r>
              <w:t>5</w:t>
            </w:r>
            <w:r w:rsidRPr="00442BCB">
              <w:t>)</w:t>
            </w:r>
          </w:p>
        </w:tc>
        <w:tc>
          <w:tcPr>
            <w:tcW w:w="5837" w:type="dxa"/>
          </w:tcPr>
          <w:p w:rsidR="00F641C9" w:rsidRPr="00442BCB" w:rsidRDefault="00F641C9" w:rsidP="006D589A">
            <w:pPr>
              <w:pStyle w:val="Zkladntext"/>
              <w:suppressAutoHyphens/>
              <w:jc w:val="left"/>
            </w:pPr>
            <w:r w:rsidRPr="00442BCB">
              <w:t xml:space="preserve">úhrada za </w:t>
            </w:r>
            <w:r>
              <w:t xml:space="preserve"> instalaci a zprovoznění</w:t>
            </w:r>
          </w:p>
        </w:tc>
        <w:tc>
          <w:tcPr>
            <w:tcW w:w="1980" w:type="dxa"/>
          </w:tcPr>
          <w:p w:rsidR="00F641C9" w:rsidRPr="00442BCB" w:rsidRDefault="00F641C9" w:rsidP="006D589A">
            <w:pPr>
              <w:pStyle w:val="Zkladntext"/>
              <w:jc w:val="right"/>
            </w:pPr>
            <w:r w:rsidRPr="00442BCB">
              <w:t>[…</w:t>
            </w:r>
            <w:r>
              <w:t>….</w:t>
            </w:r>
            <w:r w:rsidRPr="00442BCB">
              <w:t>] Kč bez DPH</w:t>
            </w:r>
          </w:p>
        </w:tc>
      </w:tr>
      <w:tr w:rsidR="00F641C9" w:rsidRPr="006D5031" w:rsidTr="00FF3D20">
        <w:tc>
          <w:tcPr>
            <w:tcW w:w="680" w:type="dxa"/>
          </w:tcPr>
          <w:p w:rsidR="00F641C9" w:rsidRPr="00442BCB" w:rsidRDefault="00F641C9" w:rsidP="006D589A">
            <w:pPr>
              <w:pStyle w:val="Zkladntext"/>
              <w:jc w:val="left"/>
            </w:pPr>
            <w:r w:rsidRPr="00442BCB">
              <w:t>(</w:t>
            </w:r>
            <w:r>
              <w:t>6</w:t>
            </w:r>
            <w:r w:rsidRPr="00442BCB">
              <w:t>)</w:t>
            </w:r>
          </w:p>
        </w:tc>
        <w:tc>
          <w:tcPr>
            <w:tcW w:w="5837" w:type="dxa"/>
          </w:tcPr>
          <w:p w:rsidR="00F641C9" w:rsidRPr="00442BCB" w:rsidRDefault="00F641C9" w:rsidP="006D589A">
            <w:pPr>
              <w:pStyle w:val="Zkladntext"/>
              <w:suppressAutoHyphens/>
              <w:jc w:val="left"/>
            </w:pPr>
            <w:r w:rsidRPr="00442BCB">
              <w:t xml:space="preserve">úhrada za </w:t>
            </w:r>
            <w:r>
              <w:t>rozsah poskytnutých záručních služeb</w:t>
            </w:r>
          </w:p>
        </w:tc>
        <w:tc>
          <w:tcPr>
            <w:tcW w:w="1980" w:type="dxa"/>
          </w:tcPr>
          <w:p w:rsidR="00F641C9" w:rsidRPr="00442BCB" w:rsidRDefault="00F641C9" w:rsidP="006D589A">
            <w:pPr>
              <w:pStyle w:val="Zkladntext"/>
              <w:jc w:val="right"/>
            </w:pPr>
            <w:r w:rsidRPr="00442BCB">
              <w:t>[…</w:t>
            </w:r>
            <w:r>
              <w:t>….</w:t>
            </w:r>
            <w:r w:rsidRPr="00442BCB">
              <w:t>] Kč bez DPH</w:t>
            </w:r>
          </w:p>
        </w:tc>
      </w:tr>
      <w:tr w:rsidR="00F641C9" w:rsidRPr="006D5031" w:rsidTr="00FF3D20">
        <w:tc>
          <w:tcPr>
            <w:tcW w:w="680" w:type="dxa"/>
          </w:tcPr>
          <w:p w:rsidR="00F641C9" w:rsidRPr="00442BCB" w:rsidRDefault="00F641C9" w:rsidP="006D589A">
            <w:pPr>
              <w:pStyle w:val="Zkladntext"/>
              <w:jc w:val="left"/>
            </w:pPr>
          </w:p>
        </w:tc>
        <w:tc>
          <w:tcPr>
            <w:tcW w:w="5837" w:type="dxa"/>
          </w:tcPr>
          <w:p w:rsidR="00F641C9" w:rsidRPr="00442BCB" w:rsidRDefault="00F641C9" w:rsidP="006D589A">
            <w:pPr>
              <w:pStyle w:val="Zkladntext"/>
              <w:suppressAutoHyphens/>
              <w:jc w:val="left"/>
            </w:pPr>
          </w:p>
        </w:tc>
        <w:tc>
          <w:tcPr>
            <w:tcW w:w="1980" w:type="dxa"/>
          </w:tcPr>
          <w:p w:rsidR="00F641C9" w:rsidRPr="00442BCB" w:rsidRDefault="00F641C9" w:rsidP="006D589A">
            <w:pPr>
              <w:pStyle w:val="Zkladntext"/>
              <w:jc w:val="right"/>
            </w:pPr>
          </w:p>
        </w:tc>
      </w:tr>
      <w:tr w:rsidR="00F641C9" w:rsidRPr="006D5031" w:rsidTr="00FF3D20">
        <w:tc>
          <w:tcPr>
            <w:tcW w:w="680" w:type="dxa"/>
          </w:tcPr>
          <w:p w:rsidR="00F641C9" w:rsidRPr="00442BCB" w:rsidRDefault="00F641C9" w:rsidP="006D589A">
            <w:pPr>
              <w:pStyle w:val="Zkladntext"/>
              <w:jc w:val="left"/>
            </w:pPr>
          </w:p>
        </w:tc>
        <w:tc>
          <w:tcPr>
            <w:tcW w:w="5837" w:type="dxa"/>
          </w:tcPr>
          <w:p w:rsidR="00F641C9" w:rsidRPr="00ED5488" w:rsidRDefault="00ED5488" w:rsidP="006D589A">
            <w:pPr>
              <w:pStyle w:val="Zkladntext"/>
              <w:suppressAutoHyphens/>
              <w:jc w:val="left"/>
              <w:rPr>
                <w:u w:val="single"/>
              </w:rPr>
            </w:pPr>
            <w:r w:rsidRPr="00ED5488">
              <w:rPr>
                <w:u w:val="single"/>
              </w:rPr>
              <w:t>Mimo předmět plnění – nezahrnuto v nabídkové ceně</w:t>
            </w:r>
            <w:r w:rsidR="00853050">
              <w:rPr>
                <w:u w:val="single"/>
              </w:rPr>
              <w:t>:</w:t>
            </w:r>
          </w:p>
        </w:tc>
        <w:tc>
          <w:tcPr>
            <w:tcW w:w="1980" w:type="dxa"/>
          </w:tcPr>
          <w:p w:rsidR="00F641C9" w:rsidRPr="00442BCB" w:rsidRDefault="00F641C9" w:rsidP="006D589A">
            <w:pPr>
              <w:pStyle w:val="Zkladntext"/>
              <w:jc w:val="right"/>
            </w:pPr>
          </w:p>
        </w:tc>
      </w:tr>
      <w:tr w:rsidR="00ED5488" w:rsidRPr="006D5031" w:rsidTr="00FF3D20">
        <w:tc>
          <w:tcPr>
            <w:tcW w:w="680" w:type="dxa"/>
          </w:tcPr>
          <w:p w:rsidR="00ED5488" w:rsidRPr="00442BCB" w:rsidRDefault="00ED5488" w:rsidP="006D589A">
            <w:pPr>
              <w:pStyle w:val="Zkladntext"/>
              <w:jc w:val="left"/>
            </w:pPr>
          </w:p>
        </w:tc>
        <w:tc>
          <w:tcPr>
            <w:tcW w:w="5837" w:type="dxa"/>
          </w:tcPr>
          <w:p w:rsidR="00ED5488" w:rsidRPr="00442BCB" w:rsidRDefault="00ED5488" w:rsidP="006D589A">
            <w:pPr>
              <w:pStyle w:val="Zkladntext"/>
              <w:suppressAutoHyphens/>
              <w:jc w:val="left"/>
            </w:pPr>
            <w:r w:rsidRPr="00442BCB">
              <w:t xml:space="preserve">úhrada za </w:t>
            </w:r>
            <w:r>
              <w:t>rozsah poskytnutých pozáručních služeb za  1rok</w:t>
            </w:r>
          </w:p>
        </w:tc>
        <w:tc>
          <w:tcPr>
            <w:tcW w:w="1980" w:type="dxa"/>
          </w:tcPr>
          <w:p w:rsidR="00ED5488" w:rsidRPr="00442BCB" w:rsidRDefault="00ED5488" w:rsidP="006D589A">
            <w:pPr>
              <w:pStyle w:val="Zkladntext"/>
              <w:jc w:val="right"/>
            </w:pPr>
            <w:r w:rsidRPr="00442BCB">
              <w:t>[…</w:t>
            </w:r>
            <w:r>
              <w:t>….</w:t>
            </w:r>
            <w:r w:rsidRPr="00442BCB">
              <w:t>] Kč bez DPH</w:t>
            </w:r>
          </w:p>
        </w:tc>
      </w:tr>
    </w:tbl>
    <w:p w:rsidR="00F641C9" w:rsidRDefault="00F641C9" w:rsidP="001C73F2">
      <w:pPr>
        <w:pStyle w:val="Odstavecseseznamem"/>
        <w:spacing w:after="200" w:line="276" w:lineRule="auto"/>
        <w:jc w:val="both"/>
      </w:pPr>
    </w:p>
    <w:p w:rsidR="00F641C9" w:rsidRDefault="00F641C9" w:rsidP="00BA3BC5">
      <w:pPr>
        <w:pStyle w:val="Nadpis2"/>
        <w:keepLines/>
        <w:numPr>
          <w:ilvl w:val="1"/>
          <w:numId w:val="1"/>
        </w:numPr>
        <w:spacing w:before="200" w:line="276" w:lineRule="auto"/>
        <w:jc w:val="both"/>
        <w:rPr>
          <w:sz w:val="22"/>
          <w:szCs w:val="22"/>
        </w:rPr>
      </w:pPr>
      <w:bookmarkStart w:id="4" w:name="_Toc352676117"/>
      <w:r w:rsidRPr="00A069E2">
        <w:rPr>
          <w:sz w:val="22"/>
          <w:szCs w:val="22"/>
        </w:rPr>
        <w:t>Smluvní podmínky</w:t>
      </w:r>
      <w:bookmarkEnd w:id="4"/>
    </w:p>
    <w:p w:rsidR="00F641C9" w:rsidRDefault="00F641C9" w:rsidP="00BA3BC5"/>
    <w:p w:rsidR="00F641C9" w:rsidRPr="00F37C8F" w:rsidRDefault="00F641C9" w:rsidP="006A569A">
      <w:pPr>
        <w:ind w:left="709"/>
        <w:jc w:val="both"/>
      </w:pPr>
      <w:r>
        <w:t>Dodavatel předloží vlastní návrh smlouvy o dílo se zapracováním relevantních ustanovení Platebních a obchodních podmínek Zadavatele uvedených v Příloze č.</w:t>
      </w:r>
      <w:r w:rsidR="00CD566F">
        <w:t xml:space="preserve"> </w:t>
      </w:r>
      <w:r>
        <w:t>2 této Výzvy.</w:t>
      </w:r>
      <w:r w:rsidRPr="00C92985">
        <w:rPr>
          <w:sz w:val="22"/>
          <w:szCs w:val="22"/>
          <w:vertAlign w:val="superscript"/>
        </w:rPr>
        <w:t xml:space="preserve"> </w:t>
      </w:r>
      <w:r>
        <w:t xml:space="preserve">   </w:t>
      </w:r>
    </w:p>
    <w:p w:rsidR="00F641C9" w:rsidRDefault="00F641C9" w:rsidP="00BA3BC5">
      <w:pPr>
        <w:pStyle w:val="Nadpis1"/>
        <w:keepLines/>
        <w:numPr>
          <w:ilvl w:val="0"/>
          <w:numId w:val="1"/>
        </w:numPr>
        <w:spacing w:before="480" w:line="276" w:lineRule="auto"/>
        <w:jc w:val="both"/>
      </w:pPr>
      <w:bookmarkStart w:id="5" w:name="_Toc352676118"/>
      <w:r w:rsidRPr="00A069E2">
        <w:lastRenderedPageBreak/>
        <w:t>Požadavky na obsah nabídky</w:t>
      </w:r>
      <w:bookmarkEnd w:id="5"/>
    </w:p>
    <w:p w:rsidR="00F641C9" w:rsidRDefault="00F641C9" w:rsidP="00BA3BC5">
      <w:pPr>
        <w:pStyle w:val="Odstavecseseznamem"/>
        <w:spacing w:line="276" w:lineRule="auto"/>
        <w:ind w:left="1277"/>
        <w:jc w:val="both"/>
        <w:rPr>
          <w:color w:val="FF0000"/>
        </w:rPr>
      </w:pPr>
    </w:p>
    <w:p w:rsidR="00F641C9" w:rsidRDefault="00F641C9" w:rsidP="00BA3BC5">
      <w:pPr>
        <w:pStyle w:val="Odstavecseseznamem"/>
        <w:numPr>
          <w:ilvl w:val="0"/>
          <w:numId w:val="3"/>
        </w:numPr>
        <w:spacing w:line="276" w:lineRule="auto"/>
        <w:jc w:val="both"/>
      </w:pPr>
      <w:r w:rsidRPr="00635057">
        <w:t>Identifikační údaje uchazeče</w:t>
      </w:r>
    </w:p>
    <w:p w:rsidR="00F641C9" w:rsidRDefault="00F641C9" w:rsidP="00BA3BC5">
      <w:pPr>
        <w:pStyle w:val="Odstavecseseznamem"/>
        <w:numPr>
          <w:ilvl w:val="0"/>
          <w:numId w:val="3"/>
        </w:numPr>
        <w:spacing w:line="276" w:lineRule="auto"/>
        <w:jc w:val="both"/>
      </w:pPr>
      <w:r>
        <w:t>Prokázání kvalifikačních předpokladů</w:t>
      </w:r>
    </w:p>
    <w:p w:rsidR="00F641C9" w:rsidRDefault="00F641C9" w:rsidP="00BA3BC5">
      <w:pPr>
        <w:pStyle w:val="Odstavecseseznamem"/>
        <w:numPr>
          <w:ilvl w:val="0"/>
          <w:numId w:val="3"/>
        </w:numPr>
        <w:spacing w:line="276" w:lineRule="auto"/>
        <w:jc w:val="both"/>
      </w:pPr>
      <w:r>
        <w:t>Cena plnění celkem (nabídková cena) a v požadovaném členění</w:t>
      </w:r>
    </w:p>
    <w:p w:rsidR="00F641C9" w:rsidRDefault="00F641C9" w:rsidP="00BA3BC5">
      <w:pPr>
        <w:pStyle w:val="Odstavecseseznamem"/>
        <w:numPr>
          <w:ilvl w:val="0"/>
          <w:numId w:val="3"/>
        </w:numPr>
        <w:spacing w:line="276" w:lineRule="auto"/>
        <w:jc w:val="both"/>
      </w:pPr>
      <w:r>
        <w:t>Podrobný popis předmětu a způsobu plnění (typ zařízení, splnění požadovaných technických parametrů, zpracování projektu, způsobu provedení instalace, požadavky na součinnost zadavatele, revize aj.)</w:t>
      </w:r>
    </w:p>
    <w:p w:rsidR="00F641C9" w:rsidRDefault="00F641C9" w:rsidP="00BA3BC5">
      <w:pPr>
        <w:pStyle w:val="Odstavecseseznamem"/>
        <w:numPr>
          <w:ilvl w:val="0"/>
          <w:numId w:val="3"/>
        </w:numPr>
        <w:spacing w:line="276" w:lineRule="auto"/>
        <w:jc w:val="both"/>
      </w:pPr>
      <w:r>
        <w:t>Doba realizace v kalendářních dnech od podpisu smlouvy, včetně předběžného harmonogramu jednotlivých úkonů v rámci realizace předmětu plnění.</w:t>
      </w:r>
    </w:p>
    <w:p w:rsidR="00F641C9" w:rsidRDefault="00F641C9" w:rsidP="00BA3BC5">
      <w:pPr>
        <w:pStyle w:val="Odstavecseseznamem"/>
        <w:numPr>
          <w:ilvl w:val="0"/>
          <w:numId w:val="3"/>
        </w:numPr>
        <w:spacing w:line="276" w:lineRule="auto"/>
        <w:jc w:val="both"/>
      </w:pPr>
      <w:r>
        <w:t>Poskytnutá záruční doba v kalendářních měsících.</w:t>
      </w:r>
    </w:p>
    <w:p w:rsidR="00F641C9" w:rsidRDefault="00F641C9" w:rsidP="00BA3BC5">
      <w:pPr>
        <w:pStyle w:val="Odstavecseseznamem"/>
        <w:numPr>
          <w:ilvl w:val="0"/>
          <w:numId w:val="3"/>
        </w:numPr>
        <w:spacing w:line="276" w:lineRule="auto"/>
        <w:jc w:val="both"/>
      </w:pPr>
      <w:r>
        <w:t>Popis rozsahu a způsobu poskytování záručního servisu, včetně reakční doby a doby odstranění závady, v členění na kritickou (zařízení není funkční), hlavní (zařízení je funkční s omezenou kapacitou) a vedlejší (zařízení vykazuje chybu, která však nebrání funkčnosti).</w:t>
      </w:r>
    </w:p>
    <w:p w:rsidR="00F641C9" w:rsidRDefault="00F641C9" w:rsidP="00BA3BC5">
      <w:pPr>
        <w:pStyle w:val="Odstavecseseznamem"/>
        <w:numPr>
          <w:ilvl w:val="0"/>
          <w:numId w:val="3"/>
        </w:numPr>
        <w:spacing w:line="276" w:lineRule="auto"/>
        <w:jc w:val="both"/>
      </w:pPr>
      <w:r>
        <w:t xml:space="preserve">Návrh smlouvy o dílo ve formátu </w:t>
      </w:r>
      <w:proofErr w:type="spellStart"/>
      <w:r>
        <w:t>pdf</w:t>
      </w:r>
      <w:proofErr w:type="spellEnd"/>
      <w:r>
        <w:t>, podepsaný oprávněnou osobou</w:t>
      </w:r>
    </w:p>
    <w:p w:rsidR="00F641C9" w:rsidRDefault="00F641C9" w:rsidP="00BA3BC5">
      <w:pPr>
        <w:pStyle w:val="Odstavecseseznamem"/>
        <w:numPr>
          <w:ilvl w:val="0"/>
          <w:numId w:val="3"/>
        </w:numPr>
        <w:spacing w:line="276" w:lineRule="auto"/>
        <w:jc w:val="both"/>
      </w:pPr>
      <w:r>
        <w:t xml:space="preserve">Reference o realizaci a provozu typu zařízení UPS nabízeném uchazečem s místem plnění v ČR </w:t>
      </w:r>
    </w:p>
    <w:p w:rsidR="00F641C9" w:rsidRPr="00635057" w:rsidRDefault="00F641C9" w:rsidP="00BA3BC5">
      <w:pPr>
        <w:pStyle w:val="Odstavecseseznamem"/>
        <w:numPr>
          <w:ilvl w:val="0"/>
          <w:numId w:val="3"/>
        </w:numPr>
        <w:spacing w:line="276" w:lineRule="auto"/>
        <w:jc w:val="both"/>
      </w:pPr>
      <w:r>
        <w:t>Ostatní -  dle vlastního uvážení uchazeče</w:t>
      </w:r>
    </w:p>
    <w:p w:rsidR="00F641C9" w:rsidRPr="00A069E2" w:rsidRDefault="00F641C9" w:rsidP="00BA3BC5">
      <w:pPr>
        <w:pStyle w:val="Nadpis1"/>
        <w:keepLines/>
        <w:numPr>
          <w:ilvl w:val="0"/>
          <w:numId w:val="1"/>
        </w:numPr>
        <w:spacing w:before="480" w:line="276" w:lineRule="auto"/>
        <w:jc w:val="both"/>
      </w:pPr>
      <w:bookmarkStart w:id="6" w:name="_Toc352676119"/>
      <w:r w:rsidRPr="00A069E2">
        <w:t>Technická specifikace</w:t>
      </w:r>
      <w:bookmarkEnd w:id="6"/>
      <w:r w:rsidRPr="00A069E2">
        <w:t xml:space="preserve"> </w:t>
      </w:r>
    </w:p>
    <w:p w:rsidR="00F641C9" w:rsidRPr="00471D07" w:rsidRDefault="00F641C9" w:rsidP="00BA3BC5">
      <w:pPr>
        <w:pStyle w:val="Nadpis3"/>
        <w:keepLines/>
        <w:numPr>
          <w:ilvl w:val="2"/>
          <w:numId w:val="1"/>
        </w:numPr>
        <w:spacing w:before="200" w:after="0" w:line="276" w:lineRule="auto"/>
        <w:jc w:val="both"/>
        <w:rPr>
          <w:rStyle w:val="Siln"/>
          <w:rFonts w:ascii="Times New Roman" w:hAnsi="Times New Roman"/>
          <w:b/>
          <w:sz w:val="24"/>
          <w:szCs w:val="24"/>
        </w:rPr>
      </w:pPr>
      <w:bookmarkStart w:id="7" w:name="_Toc352676121"/>
      <w:r w:rsidRPr="00471D07">
        <w:rPr>
          <w:rStyle w:val="Siln"/>
          <w:rFonts w:ascii="Times New Roman" w:hAnsi="Times New Roman"/>
          <w:bCs w:val="0"/>
          <w:sz w:val="24"/>
          <w:szCs w:val="24"/>
        </w:rPr>
        <w:t>Zdroje UPS</w:t>
      </w:r>
      <w:bookmarkEnd w:id="7"/>
    </w:p>
    <w:p w:rsidR="00F641C9" w:rsidRPr="00471D07" w:rsidRDefault="00F641C9" w:rsidP="00BA3BC5">
      <w:pPr>
        <w:jc w:val="both"/>
      </w:pPr>
      <w:r w:rsidRPr="00471D07">
        <w:rPr>
          <w:rStyle w:val="Siln"/>
          <w:bCs/>
        </w:rPr>
        <w:t xml:space="preserve"> </w:t>
      </w:r>
      <w:r w:rsidRPr="00BA3BC5">
        <w:rPr>
          <w:rStyle w:val="Siln"/>
          <w:b w:val="0"/>
          <w:bCs/>
        </w:rPr>
        <w:t xml:space="preserve">Bude dodán a instalován nový záložní modulární zdroj UPS </w:t>
      </w:r>
      <w:r>
        <w:rPr>
          <w:rStyle w:val="Siln"/>
          <w:b w:val="0"/>
          <w:bCs/>
        </w:rPr>
        <w:t xml:space="preserve"> 60 KW (alternativně 60 </w:t>
      </w:r>
      <w:proofErr w:type="spellStart"/>
      <w:r>
        <w:rPr>
          <w:rStyle w:val="Siln"/>
          <w:b w:val="0"/>
          <w:bCs/>
        </w:rPr>
        <w:t>kVA</w:t>
      </w:r>
      <w:proofErr w:type="spellEnd"/>
      <w:r>
        <w:rPr>
          <w:rStyle w:val="Siln"/>
          <w:b w:val="0"/>
          <w:bCs/>
        </w:rPr>
        <w:t>)</w:t>
      </w:r>
      <w:r w:rsidRPr="00BA3BC5">
        <w:rPr>
          <w:rStyle w:val="Siln"/>
          <w:b w:val="0"/>
          <w:bCs/>
        </w:rPr>
        <w:t xml:space="preserve">. </w:t>
      </w:r>
      <w:r>
        <w:rPr>
          <w:rStyle w:val="Siln"/>
          <w:b w:val="0"/>
          <w:bCs/>
        </w:rPr>
        <w:t xml:space="preserve"> (</w:t>
      </w:r>
      <w:r w:rsidRPr="00BA3BC5">
        <w:rPr>
          <w:rStyle w:val="Siln"/>
          <w:b w:val="0"/>
          <w:bCs/>
        </w:rPr>
        <w:t>o celkovém možném maximálním výkonu ve skříni do 120kW</w:t>
      </w:r>
      <w:r>
        <w:rPr>
          <w:rStyle w:val="Siln"/>
          <w:b w:val="0"/>
          <w:bCs/>
        </w:rPr>
        <w:t xml:space="preserve"> (alternativně 120 </w:t>
      </w:r>
      <w:proofErr w:type="spellStart"/>
      <w:r>
        <w:rPr>
          <w:rStyle w:val="Siln"/>
          <w:b w:val="0"/>
          <w:bCs/>
        </w:rPr>
        <w:t>kVA</w:t>
      </w:r>
      <w:proofErr w:type="spellEnd"/>
      <w:r>
        <w:rPr>
          <w:rStyle w:val="Siln"/>
          <w:b w:val="0"/>
          <w:bCs/>
        </w:rPr>
        <w:t>)</w:t>
      </w:r>
      <w:r w:rsidRPr="00BA3BC5">
        <w:rPr>
          <w:rStyle w:val="Siln"/>
          <w:b w:val="0"/>
          <w:bCs/>
        </w:rPr>
        <w:t>. Bude osazen třemi výkonovými moduly každý o výkonu 20kW – systém 2+1</w:t>
      </w:r>
      <w:r>
        <w:rPr>
          <w:rStyle w:val="Siln"/>
          <w:b w:val="0"/>
          <w:bCs/>
        </w:rPr>
        <w:t>, alternativně 3+1 o 15kVA</w:t>
      </w:r>
      <w:r w:rsidRPr="00BA3BC5">
        <w:rPr>
          <w:rStyle w:val="Siln"/>
          <w:b w:val="0"/>
          <w:bCs/>
        </w:rPr>
        <w:t>. Ve skříni budou další  volné pozice pro případnou budoucí rekonfiguraci a navýšení výkonu</w:t>
      </w:r>
      <w:r>
        <w:rPr>
          <w:rStyle w:val="Siln"/>
          <w:b w:val="0"/>
          <w:bCs/>
        </w:rPr>
        <w:t xml:space="preserve"> až do úplného maxima nabízené UPS</w:t>
      </w:r>
      <w:r w:rsidRPr="00BA3BC5">
        <w:rPr>
          <w:rStyle w:val="Siln"/>
          <w:b w:val="0"/>
          <w:bCs/>
        </w:rPr>
        <w:t>.  Jednotlivé moduly jsou třífázové vstup/výstup architektura DPA</w:t>
      </w:r>
      <w:r w:rsidRPr="00471D07">
        <w:rPr>
          <w:rStyle w:val="Siln"/>
          <w:bCs/>
        </w:rPr>
        <w:t xml:space="preserve"> –</w:t>
      </w:r>
      <w:r w:rsidRPr="00471D07">
        <w:t xml:space="preserve"> „Hot swap“ modulární distribuovaná architektura s plnou redundancí na všech částech systému. </w:t>
      </w:r>
    </w:p>
    <w:p w:rsidR="00F641C9" w:rsidRDefault="00F641C9" w:rsidP="00BA3BC5">
      <w:pPr>
        <w:jc w:val="both"/>
      </w:pPr>
    </w:p>
    <w:p w:rsidR="00F641C9" w:rsidRPr="00471D07" w:rsidRDefault="00F641C9" w:rsidP="00BA3BC5">
      <w:pPr>
        <w:jc w:val="both"/>
      </w:pPr>
      <w:r w:rsidRPr="00471D07">
        <w:t xml:space="preserve">Každý modul bude sestaven z usměrňovače, střídače, nabíječe baterií, el. by-passu, komunikačního procesoru, kontroléru a ovládacího displeje. </w:t>
      </w:r>
      <w:r w:rsidRPr="00FB5C73">
        <w:rPr>
          <w:rStyle w:val="Siln"/>
          <w:bCs/>
        </w:rPr>
        <w:t>V této dodávce budou  instalovány moduly 20 kW v redundanci 2+1 (alternativně  15kVA 3+1).</w:t>
      </w:r>
      <w:r w:rsidRPr="00471D07">
        <w:rPr>
          <w:rStyle w:val="Siln"/>
          <w:bCs/>
        </w:rPr>
        <w:t xml:space="preserve"> </w:t>
      </w:r>
      <w:r w:rsidRPr="00471D07">
        <w:t>Součástí dodávky UPS bude bateriová skříň s bateriemi požadováno</w:t>
      </w:r>
      <w:r>
        <w:t xml:space="preserve"> 50 baterií na větev.</w:t>
      </w:r>
      <w:r w:rsidRPr="001C73F2">
        <w:rPr>
          <w:b/>
          <w:u w:val="single"/>
        </w:rPr>
        <w:t xml:space="preserve"> </w:t>
      </w:r>
      <w:r w:rsidRPr="00A04EC7">
        <w:rPr>
          <w:bCs/>
        </w:rPr>
        <w:t>Baterie mohou být i mimo skříň UPS</w:t>
      </w:r>
      <w:r w:rsidRPr="00A04EC7">
        <w:t>  …</w:t>
      </w:r>
      <w:r w:rsidRPr="009A7CE7">
        <w:t xml:space="preserve"> (v  externí  bater</w:t>
      </w:r>
      <w:r>
        <w:t>i</w:t>
      </w:r>
      <w:r w:rsidRPr="009A7CE7">
        <w:t>ové  skříni nebo na zakrytém regále</w:t>
      </w:r>
      <w:r w:rsidR="00FF6540">
        <w:t>)</w:t>
      </w:r>
      <w:r>
        <w:t xml:space="preserve">. </w:t>
      </w:r>
      <w:r w:rsidRPr="009A7CE7">
        <w:t xml:space="preserve"> </w:t>
      </w:r>
      <w:r w:rsidRPr="00471D07">
        <w:t xml:space="preserve">Požadovaný typ baterie </w:t>
      </w:r>
      <w:r>
        <w:t xml:space="preserve">např. </w:t>
      </w:r>
      <w:r w:rsidRPr="00471D07">
        <w:t>PANASONIC LC-X 1228</w:t>
      </w:r>
      <w:r>
        <w:t>, případně vyšší kapacity</w:t>
      </w:r>
      <w:r w:rsidRPr="00471D07">
        <w:t xml:space="preserve">. </w:t>
      </w:r>
    </w:p>
    <w:p w:rsidR="00F641C9" w:rsidRDefault="00F641C9" w:rsidP="00BA3BC5">
      <w:pPr>
        <w:jc w:val="both"/>
      </w:pPr>
    </w:p>
    <w:p w:rsidR="00F641C9" w:rsidRDefault="00F641C9" w:rsidP="00BA3BC5">
      <w:pPr>
        <w:jc w:val="both"/>
      </w:pPr>
      <w:r w:rsidRPr="00471D07">
        <w:t xml:space="preserve">Celkově požadujeme dobu zálohy celé bateriové sestavy </w:t>
      </w:r>
      <w:r w:rsidRPr="0009108D">
        <w:t>40 minut</w:t>
      </w:r>
      <w:r w:rsidRPr="00471D07">
        <w:t xml:space="preserve">, při dodržení redundance výkonu, tedy při výpadku jednoho z modulů. </w:t>
      </w:r>
      <w:r w:rsidRPr="009875CD">
        <w:rPr>
          <w:rStyle w:val="Siln"/>
          <w:bCs/>
        </w:rPr>
        <w:t>UPS musí splňovat redundanci všech funkcí ve všech provozních stavech (včetně poruchy)</w:t>
      </w:r>
      <w:r w:rsidRPr="0009108D">
        <w:rPr>
          <w:rStyle w:val="Siln"/>
          <w:b w:val="0"/>
          <w:bCs/>
        </w:rPr>
        <w:t>.</w:t>
      </w:r>
      <w:r w:rsidRPr="0009108D">
        <w:rPr>
          <w:b/>
        </w:rPr>
        <w:t xml:space="preserve"> </w:t>
      </w:r>
      <w:r w:rsidRPr="00471D07">
        <w:t xml:space="preserve"> Redundanci je tedy třeba zajistit i v případě poruchy dané komponenty. </w:t>
      </w:r>
    </w:p>
    <w:p w:rsidR="00F641C9" w:rsidRPr="00471D07" w:rsidRDefault="00F641C9" w:rsidP="00BA3BC5">
      <w:pPr>
        <w:jc w:val="both"/>
      </w:pPr>
    </w:p>
    <w:p w:rsidR="00F641C9" w:rsidRDefault="00F641C9" w:rsidP="00BA3BC5">
      <w:pPr>
        <w:jc w:val="both"/>
      </w:pPr>
      <w:r w:rsidRPr="00471D07">
        <w:t xml:space="preserve">Všechny moduly budou monitorovány SNMP adaptérem s integrovaným web serverem. Typ komunikace </w:t>
      </w:r>
      <w:proofErr w:type="spellStart"/>
      <w:r w:rsidRPr="00471D07">
        <w:t>Ethernet</w:t>
      </w:r>
      <w:proofErr w:type="spellEnd"/>
      <w:r w:rsidRPr="00471D07">
        <w:t xml:space="preserve"> TCP-IP s protokoly MODBUS TCP, SNMP v3 (včetně trap), Skříň UPS bude vybavena stavovou signalizací pro potřeby BMS.</w:t>
      </w:r>
    </w:p>
    <w:p w:rsidR="00F641C9" w:rsidRPr="00471D07" w:rsidRDefault="00F641C9" w:rsidP="00BA3BC5">
      <w:pPr>
        <w:jc w:val="both"/>
        <w:rPr>
          <w:rStyle w:val="Siln"/>
          <w:b w:val="0"/>
          <w:bCs/>
        </w:rPr>
      </w:pPr>
      <w:r>
        <w:lastRenderedPageBreak/>
        <w:t>Uchazeč doloží technický list/</w:t>
      </w:r>
      <w:proofErr w:type="spellStart"/>
      <w:r>
        <w:t>datasheet</w:t>
      </w:r>
      <w:proofErr w:type="spellEnd"/>
      <w:r>
        <w:t xml:space="preserve"> (ČJ/AJ), který bude obsahovat všechny v ZD  požadované parametry UPS.</w:t>
      </w:r>
    </w:p>
    <w:p w:rsidR="00F641C9" w:rsidRPr="00471D07" w:rsidRDefault="00F641C9" w:rsidP="00BA3BC5">
      <w:pPr>
        <w:pStyle w:val="Nadpis3"/>
        <w:keepLines/>
        <w:numPr>
          <w:ilvl w:val="2"/>
          <w:numId w:val="1"/>
        </w:numPr>
        <w:spacing w:before="200" w:after="0" w:line="276" w:lineRule="auto"/>
        <w:jc w:val="both"/>
        <w:rPr>
          <w:rStyle w:val="Siln"/>
          <w:rFonts w:ascii="Times New Roman" w:hAnsi="Times New Roman"/>
          <w:b/>
          <w:sz w:val="24"/>
          <w:szCs w:val="24"/>
        </w:rPr>
      </w:pPr>
      <w:bookmarkStart w:id="8" w:name="_Toc352676122"/>
      <w:r w:rsidRPr="00471D07">
        <w:rPr>
          <w:rStyle w:val="Siln"/>
          <w:rFonts w:ascii="Times New Roman" w:hAnsi="Times New Roman"/>
          <w:bCs w:val="0"/>
          <w:sz w:val="24"/>
          <w:szCs w:val="24"/>
        </w:rPr>
        <w:t>Připojovací rozvaděče R_UPS</w:t>
      </w:r>
      <w:bookmarkEnd w:id="8"/>
    </w:p>
    <w:p w:rsidR="00F641C9" w:rsidRDefault="00F641C9" w:rsidP="00BA3BC5">
      <w:pPr>
        <w:jc w:val="both"/>
      </w:pPr>
      <w:r>
        <w:t>Nově bude instalován rozváděč</w:t>
      </w:r>
      <w:r w:rsidRPr="008D17DF">
        <w:t xml:space="preserve"> mechanického by-passu pro paralelně pracující zdroj UPS. Rozváděč by-passu bude proveden pro plný výkon UPS a technicky konstruován pro </w:t>
      </w:r>
      <w:proofErr w:type="spellStart"/>
      <w:r w:rsidRPr="008D17DF">
        <w:t>bezvýpadkové</w:t>
      </w:r>
      <w:proofErr w:type="spellEnd"/>
      <w:r>
        <w:t xml:space="preserve"> </w:t>
      </w:r>
      <w:r w:rsidRPr="008D17DF">
        <w:t xml:space="preserve">přemostění zdroje UPS. </w:t>
      </w:r>
      <w:proofErr w:type="spellStart"/>
      <w:r w:rsidRPr="008D17DF">
        <w:t>Opto-elektická</w:t>
      </w:r>
      <w:proofErr w:type="spellEnd"/>
      <w:r w:rsidRPr="008D17DF">
        <w:t xml:space="preserve"> signalizace manipulace s prvky by-passu bude svázána komunikačním kabelem s UPS. Provedení rozváděče bude v soustavě TN-S. </w:t>
      </w:r>
    </w:p>
    <w:p w:rsidR="00F641C9" w:rsidRPr="008D17DF" w:rsidRDefault="00F641C9" w:rsidP="00BA3BC5">
      <w:pPr>
        <w:jc w:val="both"/>
      </w:pPr>
      <w:r>
        <w:t>Nepředpokládá se realizace nových kabelových tras.</w:t>
      </w:r>
    </w:p>
    <w:p w:rsidR="00F641C9" w:rsidRPr="00471D07" w:rsidRDefault="00F641C9" w:rsidP="00BA3BC5">
      <w:pPr>
        <w:pStyle w:val="Nadpis3"/>
        <w:keepLines/>
        <w:numPr>
          <w:ilvl w:val="2"/>
          <w:numId w:val="1"/>
        </w:numPr>
        <w:spacing w:before="200" w:after="0" w:line="276" w:lineRule="auto"/>
        <w:jc w:val="both"/>
        <w:rPr>
          <w:rStyle w:val="Siln"/>
          <w:rFonts w:ascii="Times New Roman" w:hAnsi="Times New Roman"/>
          <w:b/>
          <w:sz w:val="24"/>
          <w:szCs w:val="24"/>
        </w:rPr>
      </w:pPr>
      <w:bookmarkStart w:id="9" w:name="_Toc352676123"/>
      <w:r w:rsidRPr="00471D07">
        <w:rPr>
          <w:rStyle w:val="Siln"/>
          <w:rFonts w:ascii="Times New Roman" w:hAnsi="Times New Roman"/>
          <w:bCs w:val="0"/>
          <w:sz w:val="24"/>
          <w:szCs w:val="24"/>
        </w:rPr>
        <w:t>Montáž, instalace a uvedení do provozu</w:t>
      </w:r>
      <w:bookmarkEnd w:id="9"/>
    </w:p>
    <w:p w:rsidR="00F641C9" w:rsidRPr="0009108D" w:rsidRDefault="00F641C9" w:rsidP="00BA3BC5">
      <w:pPr>
        <w:jc w:val="both"/>
        <w:rPr>
          <w:rStyle w:val="Siln"/>
          <w:b w:val="0"/>
          <w:bCs/>
        </w:rPr>
      </w:pPr>
      <w:r w:rsidRPr="0009108D">
        <w:rPr>
          <w:rStyle w:val="Siln"/>
          <w:b w:val="0"/>
          <w:bCs/>
        </w:rPr>
        <w:t>Montáž UPS, baterií, i rozváděče by-passu bude instalováno do společných prostor centra Voctářova. Uchazeč navrhne řešení, jak provést toto přepojení za provozu s minimálními zásahy do systému stávajícího rozvodu a s maximálním využitím stávající kabeláže – popis provedení uvede jako samostatnou přílohu nabídky.</w:t>
      </w:r>
    </w:p>
    <w:p w:rsidR="00F641C9" w:rsidRPr="00471D07" w:rsidRDefault="00F641C9" w:rsidP="00BA3BC5">
      <w:pPr>
        <w:jc w:val="both"/>
        <w:rPr>
          <w:rStyle w:val="Siln"/>
          <w:b w:val="0"/>
          <w:bCs/>
        </w:rPr>
      </w:pPr>
      <w:r>
        <w:rPr>
          <w:rStyle w:val="Siln"/>
          <w:bCs/>
        </w:rPr>
        <w:t>Servis na zařízení,  bateriích  bude prováděn bez výpadku napájení.</w:t>
      </w:r>
    </w:p>
    <w:p w:rsidR="00F641C9" w:rsidRPr="008D17DF" w:rsidRDefault="00F641C9" w:rsidP="00BA3BC5">
      <w:pPr>
        <w:pStyle w:val="Nadpis3"/>
        <w:keepLines/>
        <w:numPr>
          <w:ilvl w:val="2"/>
          <w:numId w:val="1"/>
        </w:numPr>
        <w:spacing w:before="200" w:after="0" w:line="276" w:lineRule="auto"/>
        <w:jc w:val="both"/>
        <w:rPr>
          <w:rStyle w:val="Siln"/>
          <w:rFonts w:ascii="Times New Roman" w:hAnsi="Times New Roman"/>
          <w:b/>
          <w:sz w:val="24"/>
          <w:szCs w:val="24"/>
        </w:rPr>
      </w:pPr>
      <w:bookmarkStart w:id="10" w:name="_Toc352676124"/>
      <w:r w:rsidRPr="00471D07">
        <w:rPr>
          <w:rStyle w:val="Siln"/>
          <w:rFonts w:ascii="Times New Roman" w:hAnsi="Times New Roman"/>
          <w:bCs w:val="0"/>
          <w:sz w:val="24"/>
          <w:szCs w:val="24"/>
        </w:rPr>
        <w:t>Požadované technické parametry UPS</w:t>
      </w:r>
      <w:r w:rsidRPr="008D17DF">
        <w:rPr>
          <w:rStyle w:val="Siln"/>
          <w:rFonts w:ascii="Times New Roman" w:hAnsi="Times New Roman"/>
          <w:bCs w:val="0"/>
          <w:sz w:val="24"/>
          <w:szCs w:val="24"/>
        </w:rPr>
        <w:t>:</w:t>
      </w:r>
      <w:bookmarkEnd w:id="10"/>
    </w:p>
    <w:p w:rsidR="00F641C9" w:rsidRPr="00BA3BC5" w:rsidRDefault="00F641C9" w:rsidP="00BA3BC5">
      <w:pPr>
        <w:pStyle w:val="Odstavecseseznamem"/>
        <w:numPr>
          <w:ilvl w:val="0"/>
          <w:numId w:val="2"/>
        </w:numPr>
        <w:spacing w:after="200" w:line="276" w:lineRule="auto"/>
        <w:jc w:val="both"/>
        <w:rPr>
          <w:rStyle w:val="Siln"/>
          <w:b w:val="0"/>
          <w:bCs/>
        </w:rPr>
      </w:pPr>
      <w:r w:rsidRPr="00BA3BC5">
        <w:rPr>
          <w:rStyle w:val="Siln"/>
          <w:b w:val="0"/>
          <w:bCs/>
        </w:rPr>
        <w:t xml:space="preserve">Základní napájecí soustava Vstup:   3x400/230 V, 50 Hz – TNC-S </w:t>
      </w:r>
    </w:p>
    <w:p w:rsidR="00F641C9" w:rsidRPr="00BA3BC5" w:rsidRDefault="00F641C9" w:rsidP="00BA3BC5">
      <w:pPr>
        <w:pStyle w:val="Odstavecseseznamem"/>
        <w:numPr>
          <w:ilvl w:val="0"/>
          <w:numId w:val="2"/>
        </w:numPr>
        <w:spacing w:after="200" w:line="276" w:lineRule="auto"/>
        <w:jc w:val="both"/>
        <w:rPr>
          <w:rStyle w:val="Siln"/>
          <w:b w:val="0"/>
          <w:bCs/>
        </w:rPr>
      </w:pPr>
      <w:r w:rsidRPr="00BA3BC5">
        <w:rPr>
          <w:rStyle w:val="Siln"/>
          <w:b w:val="0"/>
          <w:bCs/>
        </w:rPr>
        <w:t xml:space="preserve">Základní napájecí soustava Výstup:  3x400/230 V, 50 Hz – TN-S </w:t>
      </w:r>
    </w:p>
    <w:p w:rsidR="00F641C9" w:rsidRPr="00BA3BC5" w:rsidRDefault="00F641C9" w:rsidP="00BA3BC5">
      <w:pPr>
        <w:pStyle w:val="Odstavecseseznamem"/>
        <w:numPr>
          <w:ilvl w:val="0"/>
          <w:numId w:val="2"/>
        </w:numPr>
        <w:spacing w:after="200" w:line="276" w:lineRule="auto"/>
        <w:jc w:val="both"/>
        <w:rPr>
          <w:rStyle w:val="Siln"/>
          <w:b w:val="0"/>
          <w:bCs/>
        </w:rPr>
      </w:pPr>
      <w:r w:rsidRPr="00BA3BC5">
        <w:rPr>
          <w:rStyle w:val="Siln"/>
          <w:b w:val="0"/>
          <w:bCs/>
        </w:rPr>
        <w:t>UPS musí být klasifikována dle IEC 62040-3  ve třídě VFI SS 111 – on-line úplná dvojí konverze.</w:t>
      </w:r>
    </w:p>
    <w:p w:rsidR="00F641C9" w:rsidRPr="00BA3BC5" w:rsidRDefault="00F641C9" w:rsidP="00BA3BC5">
      <w:pPr>
        <w:pStyle w:val="Odstavecseseznamem"/>
        <w:numPr>
          <w:ilvl w:val="0"/>
          <w:numId w:val="2"/>
        </w:numPr>
        <w:spacing w:after="200" w:line="276" w:lineRule="auto"/>
        <w:jc w:val="both"/>
        <w:rPr>
          <w:rStyle w:val="Siln"/>
          <w:b w:val="0"/>
          <w:bCs/>
        </w:rPr>
      </w:pPr>
      <w:r w:rsidRPr="00BA3BC5">
        <w:rPr>
          <w:rStyle w:val="Siln"/>
          <w:b w:val="0"/>
          <w:bCs/>
        </w:rPr>
        <w:t>Modulární distribuovaná paralelní architektura s plnou redundancí N+1 na všech částech systému (výkonových usměrňovačích, střídačích, nabíječích baterií, elektronických by-passech, řídících kontrolérech, ovládacích panelech LCD a komunikačních rozhraních) a ve všech provozních stavech (včetně poruchy).</w:t>
      </w:r>
    </w:p>
    <w:p w:rsidR="00F641C9" w:rsidRPr="00BA3BC5" w:rsidRDefault="00F641C9" w:rsidP="00BA3BC5">
      <w:pPr>
        <w:pStyle w:val="Odstavecseseznamem"/>
        <w:numPr>
          <w:ilvl w:val="0"/>
          <w:numId w:val="2"/>
        </w:numPr>
        <w:spacing w:after="200" w:line="276" w:lineRule="auto"/>
        <w:jc w:val="both"/>
        <w:rPr>
          <w:rStyle w:val="Siln"/>
          <w:b w:val="0"/>
          <w:bCs/>
        </w:rPr>
      </w:pPr>
      <w:r w:rsidRPr="00BA3BC5">
        <w:rPr>
          <w:rStyle w:val="Siln"/>
          <w:b w:val="0"/>
          <w:bCs/>
        </w:rPr>
        <w:t>Modulární systém bude v provedení „HOT SWAP“ ¨</w:t>
      </w:r>
    </w:p>
    <w:p w:rsidR="00F641C9" w:rsidRPr="00BA3BC5" w:rsidRDefault="00F641C9" w:rsidP="00BA3BC5">
      <w:pPr>
        <w:pStyle w:val="Odstavecseseznamem"/>
        <w:numPr>
          <w:ilvl w:val="0"/>
          <w:numId w:val="2"/>
        </w:numPr>
        <w:spacing w:after="200" w:line="276" w:lineRule="auto"/>
        <w:jc w:val="both"/>
        <w:rPr>
          <w:rStyle w:val="Siln"/>
          <w:b w:val="0"/>
          <w:bCs/>
        </w:rPr>
      </w:pPr>
      <w:r w:rsidRPr="00BA3BC5">
        <w:rPr>
          <w:rStyle w:val="Siln"/>
          <w:b w:val="0"/>
          <w:bCs/>
          <w:color w:val="000000"/>
        </w:rPr>
        <w:t>Systém mikroprocesorového řízení paralelního chodu bude typu „ MULTI MASTER“ –</w:t>
      </w:r>
      <w:r w:rsidRPr="00BA3BC5">
        <w:rPr>
          <w:rStyle w:val="Siln"/>
          <w:b w:val="0"/>
          <w:bCs/>
        </w:rPr>
        <w:t>Požadovaná je vysoká účinnost systému v </w:t>
      </w:r>
      <w:proofErr w:type="spellStart"/>
      <w:r w:rsidRPr="00BA3BC5">
        <w:rPr>
          <w:rStyle w:val="Siln"/>
          <w:b w:val="0"/>
          <w:bCs/>
        </w:rPr>
        <w:t>On-Line</w:t>
      </w:r>
      <w:proofErr w:type="spellEnd"/>
      <w:r w:rsidRPr="00BA3BC5">
        <w:rPr>
          <w:rStyle w:val="Siln"/>
          <w:b w:val="0"/>
          <w:bCs/>
        </w:rPr>
        <w:t xml:space="preserve"> režimu větší než 94,5 % pro plné pásmo zatížení 25 %-100 %. </w:t>
      </w:r>
    </w:p>
    <w:p w:rsidR="00F641C9" w:rsidRPr="00BA3BC5" w:rsidRDefault="00F641C9" w:rsidP="00BA3BC5">
      <w:pPr>
        <w:pStyle w:val="Odstavecseseznamem"/>
        <w:numPr>
          <w:ilvl w:val="0"/>
          <w:numId w:val="2"/>
        </w:numPr>
        <w:spacing w:after="200" w:line="276" w:lineRule="auto"/>
        <w:jc w:val="both"/>
        <w:rPr>
          <w:rStyle w:val="Siln"/>
          <w:b w:val="0"/>
          <w:bCs/>
        </w:rPr>
      </w:pPr>
      <w:r w:rsidRPr="00BA3BC5">
        <w:rPr>
          <w:rStyle w:val="Siln"/>
          <w:b w:val="0"/>
          <w:bCs/>
        </w:rPr>
        <w:t xml:space="preserve">UPS musí mít potlačen vliv na vstupní napájecí síť vstupní PF=0,96 a </w:t>
      </w:r>
      <w:proofErr w:type="spellStart"/>
      <w:r w:rsidRPr="00BA3BC5">
        <w:rPr>
          <w:rStyle w:val="Siln"/>
          <w:b w:val="0"/>
          <w:bCs/>
        </w:rPr>
        <w:t>THDi</w:t>
      </w:r>
      <w:proofErr w:type="spellEnd"/>
      <w:r w:rsidRPr="00BA3BC5">
        <w:rPr>
          <w:rStyle w:val="Siln"/>
          <w:b w:val="0"/>
          <w:bCs/>
        </w:rPr>
        <w:t xml:space="preserve"> 4% nebo menší plné pásmo zatížení 25 %-100 %.</w:t>
      </w:r>
    </w:p>
    <w:p w:rsidR="00F641C9" w:rsidRPr="00BA3BC5" w:rsidRDefault="00F641C9" w:rsidP="00BA3BC5">
      <w:pPr>
        <w:pStyle w:val="Odstavecseseznamem"/>
        <w:numPr>
          <w:ilvl w:val="0"/>
          <w:numId w:val="2"/>
        </w:numPr>
        <w:spacing w:after="200" w:line="276" w:lineRule="auto"/>
        <w:jc w:val="both"/>
        <w:rPr>
          <w:rStyle w:val="Siln"/>
          <w:b w:val="0"/>
          <w:bCs/>
        </w:rPr>
      </w:pPr>
      <w:r w:rsidRPr="00BA3BC5">
        <w:rPr>
          <w:rStyle w:val="Siln"/>
          <w:b w:val="0"/>
          <w:bCs/>
        </w:rPr>
        <w:t>UPS musí být vhodná pro spolupráci s nadřazeným motorgenerátorem (</w:t>
      </w:r>
      <w:proofErr w:type="spellStart"/>
      <w:r w:rsidRPr="00BA3BC5">
        <w:rPr>
          <w:rStyle w:val="Siln"/>
          <w:b w:val="0"/>
          <w:bCs/>
        </w:rPr>
        <w:t>dieselgenerátorem</w:t>
      </w:r>
      <w:proofErr w:type="spellEnd"/>
      <w:r w:rsidRPr="00BA3BC5">
        <w:rPr>
          <w:rStyle w:val="Siln"/>
          <w:b w:val="0"/>
          <w:bCs/>
        </w:rPr>
        <w:t>).</w:t>
      </w:r>
    </w:p>
    <w:p w:rsidR="00F641C9" w:rsidRPr="00BA3BC5" w:rsidRDefault="00F641C9" w:rsidP="00BA3BC5">
      <w:pPr>
        <w:pStyle w:val="Odstavecseseznamem"/>
        <w:jc w:val="both"/>
        <w:rPr>
          <w:rStyle w:val="Siln"/>
          <w:b w:val="0"/>
          <w:bCs/>
          <w:color w:val="000000"/>
        </w:rPr>
      </w:pPr>
      <w:r w:rsidRPr="00BA3BC5">
        <w:rPr>
          <w:rStyle w:val="Siln"/>
          <w:b w:val="0"/>
          <w:bCs/>
          <w:color w:val="000000"/>
        </w:rPr>
        <w:t>Tolerance vstupního napětí (-30 %/+15 %), tolerance frekvence 35-70 Hz pro normální chod v on-line režimu bez přechodu do režimu práce z baterií.</w:t>
      </w:r>
    </w:p>
    <w:p w:rsidR="00F641C9" w:rsidRPr="00BA3BC5" w:rsidRDefault="00F641C9" w:rsidP="00BA3BC5">
      <w:pPr>
        <w:pStyle w:val="Odstavecseseznamem"/>
        <w:numPr>
          <w:ilvl w:val="0"/>
          <w:numId w:val="2"/>
        </w:numPr>
        <w:spacing w:after="200" w:line="276" w:lineRule="auto"/>
        <w:jc w:val="both"/>
        <w:rPr>
          <w:rStyle w:val="Siln"/>
          <w:b w:val="0"/>
          <w:bCs/>
        </w:rPr>
      </w:pPr>
      <w:r w:rsidRPr="00BA3BC5">
        <w:rPr>
          <w:rStyle w:val="Siln"/>
          <w:b w:val="0"/>
          <w:bCs/>
        </w:rPr>
        <w:t>Přetížitelnost práce na invertor 125 % - 10 min, 150 % - 1 min.</w:t>
      </w:r>
    </w:p>
    <w:p w:rsidR="00F641C9" w:rsidRPr="00BA3BC5" w:rsidRDefault="00F641C9" w:rsidP="00BA3BC5">
      <w:pPr>
        <w:pStyle w:val="Odstavecseseznamem"/>
        <w:numPr>
          <w:ilvl w:val="0"/>
          <w:numId w:val="2"/>
        </w:numPr>
        <w:spacing w:after="200" w:line="276" w:lineRule="auto"/>
        <w:jc w:val="both"/>
        <w:rPr>
          <w:rStyle w:val="Siln"/>
          <w:b w:val="0"/>
          <w:bCs/>
        </w:rPr>
      </w:pPr>
      <w:r w:rsidRPr="00BA3BC5">
        <w:rPr>
          <w:rStyle w:val="Siln"/>
          <w:b w:val="0"/>
          <w:bCs/>
        </w:rPr>
        <w:t xml:space="preserve">Zkratový výkon práce na invertor 3 x In – 200 </w:t>
      </w:r>
      <w:proofErr w:type="spellStart"/>
      <w:r w:rsidRPr="00BA3BC5">
        <w:rPr>
          <w:rStyle w:val="Siln"/>
          <w:b w:val="0"/>
          <w:bCs/>
        </w:rPr>
        <w:t>ms</w:t>
      </w:r>
      <w:proofErr w:type="spellEnd"/>
      <w:r w:rsidRPr="00BA3BC5">
        <w:rPr>
          <w:rStyle w:val="Siln"/>
          <w:b w:val="0"/>
          <w:bCs/>
        </w:rPr>
        <w:t>.</w:t>
      </w:r>
    </w:p>
    <w:p w:rsidR="00F641C9" w:rsidRPr="00BA3BC5" w:rsidRDefault="00F641C9" w:rsidP="00BA3BC5">
      <w:pPr>
        <w:pStyle w:val="Odstavecseseznamem"/>
        <w:numPr>
          <w:ilvl w:val="0"/>
          <w:numId w:val="2"/>
        </w:numPr>
        <w:spacing w:after="200" w:line="276" w:lineRule="auto"/>
        <w:jc w:val="both"/>
        <w:rPr>
          <w:rStyle w:val="Siln"/>
          <w:b w:val="0"/>
          <w:bCs/>
        </w:rPr>
      </w:pPr>
      <w:r w:rsidRPr="00BA3BC5">
        <w:rPr>
          <w:rStyle w:val="Siln"/>
          <w:b w:val="0"/>
          <w:bCs/>
        </w:rPr>
        <w:t>Zkratový výkon el.</w:t>
      </w:r>
      <w:r w:rsidR="0009108D">
        <w:rPr>
          <w:rStyle w:val="Siln"/>
          <w:b w:val="0"/>
          <w:bCs/>
        </w:rPr>
        <w:t xml:space="preserve"> </w:t>
      </w:r>
      <w:r w:rsidRPr="00BA3BC5">
        <w:rPr>
          <w:rStyle w:val="Siln"/>
          <w:b w:val="0"/>
          <w:bCs/>
        </w:rPr>
        <w:t xml:space="preserve">bypass 10 x In – 20 </w:t>
      </w:r>
      <w:proofErr w:type="spellStart"/>
      <w:r w:rsidRPr="00BA3BC5">
        <w:rPr>
          <w:rStyle w:val="Siln"/>
          <w:b w:val="0"/>
          <w:bCs/>
        </w:rPr>
        <w:t>ms</w:t>
      </w:r>
      <w:proofErr w:type="spellEnd"/>
      <w:r w:rsidRPr="00BA3BC5">
        <w:rPr>
          <w:rStyle w:val="Siln"/>
          <w:b w:val="0"/>
          <w:bCs/>
        </w:rPr>
        <w:t>.</w:t>
      </w:r>
    </w:p>
    <w:p w:rsidR="00F641C9" w:rsidRPr="00BA3BC5" w:rsidRDefault="00F641C9" w:rsidP="00BA3BC5">
      <w:pPr>
        <w:pStyle w:val="Odstavecseseznamem"/>
        <w:numPr>
          <w:ilvl w:val="0"/>
          <w:numId w:val="2"/>
        </w:numPr>
        <w:spacing w:after="200" w:line="276" w:lineRule="auto"/>
        <w:jc w:val="both"/>
        <w:rPr>
          <w:rStyle w:val="Siln"/>
          <w:b w:val="0"/>
          <w:bCs/>
        </w:rPr>
      </w:pPr>
      <w:r w:rsidRPr="00BA3BC5">
        <w:rPr>
          <w:rStyle w:val="Siln"/>
          <w:b w:val="0"/>
          <w:bCs/>
        </w:rPr>
        <w:t>Nabíjecí charakteristika baterií IU (norma DIN 41773) s teplotní kompenzací, pro baterie typu VRLA.</w:t>
      </w:r>
    </w:p>
    <w:p w:rsidR="00F641C9" w:rsidRPr="00BA3BC5" w:rsidRDefault="00F641C9" w:rsidP="00BA3BC5">
      <w:pPr>
        <w:pStyle w:val="Odstavecseseznamem"/>
        <w:numPr>
          <w:ilvl w:val="0"/>
          <w:numId w:val="2"/>
        </w:numPr>
        <w:spacing w:after="200" w:line="276" w:lineRule="auto"/>
        <w:jc w:val="both"/>
        <w:rPr>
          <w:rStyle w:val="Siln"/>
          <w:b w:val="0"/>
          <w:bCs/>
        </w:rPr>
      </w:pPr>
      <w:r w:rsidRPr="00BA3BC5">
        <w:rPr>
          <w:rStyle w:val="Siln"/>
          <w:b w:val="0"/>
          <w:bCs/>
        </w:rPr>
        <w:t>Nabíjecí proud každého modulu min 4A.</w:t>
      </w:r>
    </w:p>
    <w:p w:rsidR="00F641C9" w:rsidRPr="002E6394" w:rsidRDefault="00F641C9" w:rsidP="00BA3BC5">
      <w:pPr>
        <w:pStyle w:val="Odstavecseseznamem"/>
        <w:numPr>
          <w:ilvl w:val="0"/>
          <w:numId w:val="2"/>
        </w:numPr>
        <w:spacing w:after="200" w:line="276" w:lineRule="auto"/>
        <w:jc w:val="both"/>
        <w:rPr>
          <w:rStyle w:val="Siln"/>
          <w:bCs/>
        </w:rPr>
      </w:pPr>
      <w:r w:rsidRPr="002E6394">
        <w:rPr>
          <w:rStyle w:val="Siln"/>
          <w:bCs/>
        </w:rPr>
        <w:t>Pro možnou budoucí rekonfiguraci a servis je požadovaná funkce programové konfigurace práce na společných bateriích i na separovaných bateriích pro jednotlivé moduly a funkce programové konfigurace počtu baterií v bateriovém řetězci.</w:t>
      </w:r>
    </w:p>
    <w:p w:rsidR="00F641C9" w:rsidRPr="002E6394" w:rsidRDefault="00F641C9" w:rsidP="00BA3BC5">
      <w:pPr>
        <w:pStyle w:val="Odstavecseseznamem"/>
        <w:numPr>
          <w:ilvl w:val="0"/>
          <w:numId w:val="2"/>
        </w:numPr>
        <w:spacing w:after="200" w:line="276" w:lineRule="auto"/>
        <w:jc w:val="both"/>
        <w:rPr>
          <w:rStyle w:val="Siln"/>
          <w:bCs/>
        </w:rPr>
      </w:pPr>
      <w:r w:rsidRPr="002E6394">
        <w:rPr>
          <w:rStyle w:val="Siln"/>
          <w:bCs/>
        </w:rPr>
        <w:lastRenderedPageBreak/>
        <w:t>Všechny moduly UPS budou vybaveny registrem událostí s pamětí i při vypnutém stavu</w:t>
      </w:r>
      <w:r w:rsidR="002E6394">
        <w:rPr>
          <w:rStyle w:val="Siln"/>
          <w:bCs/>
        </w:rPr>
        <w:t>.</w:t>
      </w:r>
      <w:r w:rsidRPr="002E6394">
        <w:rPr>
          <w:rStyle w:val="Siln"/>
          <w:bCs/>
        </w:rPr>
        <w:t xml:space="preserve"> </w:t>
      </w:r>
    </w:p>
    <w:p w:rsidR="00F641C9" w:rsidRPr="002E6394" w:rsidRDefault="00F641C9" w:rsidP="00BA3BC5">
      <w:pPr>
        <w:pStyle w:val="Odstavecseseznamem"/>
        <w:numPr>
          <w:ilvl w:val="0"/>
          <w:numId w:val="2"/>
        </w:numPr>
        <w:spacing w:after="200" w:line="276" w:lineRule="auto"/>
        <w:jc w:val="both"/>
        <w:rPr>
          <w:rStyle w:val="Siln"/>
          <w:bCs/>
        </w:rPr>
      </w:pPr>
      <w:r w:rsidRPr="002E6394">
        <w:rPr>
          <w:rStyle w:val="Siln"/>
          <w:bCs/>
        </w:rPr>
        <w:t xml:space="preserve">Skříň UPS bude vybavena hardwarovou síťovou kartou a softwarem pro vzdálený monitoring a konfiguraci ve standardu komunikačního protokolu IP v4. HW varianta Fast </w:t>
      </w:r>
      <w:proofErr w:type="spellStart"/>
      <w:r w:rsidRPr="002E6394">
        <w:rPr>
          <w:rStyle w:val="Siln"/>
          <w:bCs/>
        </w:rPr>
        <w:t>Ethernet</w:t>
      </w:r>
      <w:proofErr w:type="spellEnd"/>
      <w:r w:rsidRPr="002E6394">
        <w:rPr>
          <w:rStyle w:val="Siln"/>
          <w:bCs/>
        </w:rPr>
        <w:t xml:space="preserve"> 100BASE-TX s konektorem RJ 45, zařízení bude mít integrovaný web server a bude podporovat komunikační protokoly SNMP v1., v3, MODBUS TCP, Telnet.</w:t>
      </w:r>
    </w:p>
    <w:p w:rsidR="00F641C9" w:rsidRPr="009A7069" w:rsidRDefault="00F641C9" w:rsidP="00BA3BC5">
      <w:pPr>
        <w:pStyle w:val="Odstavecseseznamem"/>
        <w:numPr>
          <w:ilvl w:val="0"/>
          <w:numId w:val="2"/>
        </w:numPr>
        <w:spacing w:after="200" w:line="276" w:lineRule="auto"/>
        <w:jc w:val="both"/>
        <w:rPr>
          <w:rStyle w:val="Siln"/>
          <w:bCs/>
        </w:rPr>
      </w:pPr>
      <w:r w:rsidRPr="009A7069">
        <w:rPr>
          <w:rStyle w:val="Siln"/>
          <w:bCs/>
        </w:rPr>
        <w:t xml:space="preserve">Součástí dodávky bude licence software pro vzdálený </w:t>
      </w:r>
      <w:proofErr w:type="spellStart"/>
      <w:r w:rsidRPr="009A7069">
        <w:rPr>
          <w:rStyle w:val="Siln"/>
          <w:bCs/>
        </w:rPr>
        <w:t>shutdown</w:t>
      </w:r>
      <w:proofErr w:type="spellEnd"/>
      <w:r w:rsidRPr="009A7069">
        <w:rPr>
          <w:rStyle w:val="Siln"/>
          <w:bCs/>
        </w:rPr>
        <w:t xml:space="preserve"> serverů protokolem RCCMD.</w:t>
      </w:r>
    </w:p>
    <w:p w:rsidR="00F641C9" w:rsidRPr="008D17DF" w:rsidRDefault="00F641C9" w:rsidP="00BA3BC5">
      <w:pPr>
        <w:pStyle w:val="Nadpis3"/>
        <w:keepLines/>
        <w:numPr>
          <w:ilvl w:val="2"/>
          <w:numId w:val="1"/>
        </w:numPr>
        <w:spacing w:before="200" w:after="0" w:line="276" w:lineRule="auto"/>
        <w:jc w:val="both"/>
        <w:rPr>
          <w:rFonts w:ascii="Times New Roman" w:hAnsi="Times New Roman"/>
          <w:sz w:val="24"/>
          <w:szCs w:val="24"/>
        </w:rPr>
      </w:pPr>
      <w:bookmarkStart w:id="11" w:name="_Toc352676125"/>
      <w:r w:rsidRPr="008D17DF">
        <w:rPr>
          <w:rFonts w:ascii="Times New Roman" w:hAnsi="Times New Roman"/>
          <w:sz w:val="24"/>
          <w:szCs w:val="24"/>
        </w:rPr>
        <w:t>Požadované technické parametry rozvaděče R_UPS</w:t>
      </w:r>
      <w:bookmarkEnd w:id="11"/>
    </w:p>
    <w:p w:rsidR="00F641C9" w:rsidRPr="008D17DF" w:rsidRDefault="00F641C9" w:rsidP="00BA3BC5">
      <w:pPr>
        <w:pStyle w:val="Odstavecseseznamem"/>
        <w:ind w:left="426"/>
        <w:jc w:val="both"/>
      </w:pPr>
      <w:r w:rsidRPr="008D17DF">
        <w:t>-</w:t>
      </w:r>
      <w:r w:rsidRPr="008D17DF">
        <w:tab/>
        <w:t>Základní napájecí soustava Vstup:   3x400/230 V, 50 Hz – TNC-S.</w:t>
      </w:r>
    </w:p>
    <w:p w:rsidR="00F641C9" w:rsidRPr="008D17DF" w:rsidRDefault="00F641C9" w:rsidP="00BA3BC5">
      <w:pPr>
        <w:pStyle w:val="Odstavecseseznamem"/>
        <w:ind w:left="426"/>
        <w:jc w:val="both"/>
      </w:pPr>
      <w:r w:rsidRPr="008D17DF">
        <w:t>-</w:t>
      </w:r>
      <w:r w:rsidRPr="008D17DF">
        <w:tab/>
        <w:t>Základní napájecí soustava Výstup:  3x400/230 V, 50 Hz – TN-S.</w:t>
      </w:r>
    </w:p>
    <w:p w:rsidR="00F641C9" w:rsidRPr="008D17DF" w:rsidRDefault="00F641C9" w:rsidP="00BA3BC5">
      <w:pPr>
        <w:pStyle w:val="Odstavecseseznamem"/>
        <w:ind w:left="426"/>
        <w:jc w:val="both"/>
      </w:pPr>
      <w:r w:rsidRPr="008D17DF">
        <w:t>-</w:t>
      </w:r>
      <w:r w:rsidRPr="008D17DF">
        <w:tab/>
        <w:t>Rozváděč bude obsahovat vstupní / výstupní jistič skříně UPS.</w:t>
      </w:r>
    </w:p>
    <w:p w:rsidR="00F641C9" w:rsidRPr="008D17DF" w:rsidRDefault="00F641C9" w:rsidP="00BA3BC5">
      <w:pPr>
        <w:pStyle w:val="Odstavecseseznamem"/>
        <w:ind w:left="426"/>
        <w:jc w:val="both"/>
      </w:pPr>
      <w:r w:rsidRPr="008D17DF">
        <w:t>-</w:t>
      </w:r>
      <w:r w:rsidRPr="008D17DF">
        <w:tab/>
        <w:t>Rozváděč bude obsahovat jistič společného výstupu a systémový by-pass.</w:t>
      </w:r>
    </w:p>
    <w:p w:rsidR="00F641C9" w:rsidRPr="008D17DF" w:rsidRDefault="00F641C9" w:rsidP="00BA3BC5">
      <w:pPr>
        <w:pStyle w:val="Odstavecseseznamem"/>
        <w:ind w:left="426"/>
        <w:jc w:val="both"/>
      </w:pPr>
      <w:r w:rsidRPr="008D17DF">
        <w:t>-</w:t>
      </w:r>
      <w:r w:rsidRPr="008D17DF">
        <w:tab/>
        <w:t>Všechny spínací prvky budou vybaveny pomocnými kontakty pro dohled proudové dráhy.</w:t>
      </w:r>
    </w:p>
    <w:p w:rsidR="00F641C9" w:rsidRPr="008D17DF" w:rsidRDefault="00F641C9" w:rsidP="00BA3BC5">
      <w:pPr>
        <w:pStyle w:val="Odstavecseseznamem"/>
        <w:ind w:left="709" w:hanging="283"/>
        <w:jc w:val="both"/>
      </w:pPr>
      <w:r w:rsidRPr="008D17DF">
        <w:t>-</w:t>
      </w:r>
      <w:r w:rsidRPr="008D17DF">
        <w:tab/>
        <w:t>Všechny spínací prvky budou vybaveny zelenou kontrolkou, která bude signalizovat povolení manipulace se spínacím prvkem bez ohrožení zálohované zátěže (tedy bez vlivu na výpadek výstupního napětí).</w:t>
      </w:r>
    </w:p>
    <w:p w:rsidR="00F641C9" w:rsidRPr="008D17DF" w:rsidRDefault="00F641C9" w:rsidP="00BA3BC5">
      <w:pPr>
        <w:pStyle w:val="Odstavecseseznamem"/>
        <w:ind w:left="709" w:hanging="283"/>
        <w:jc w:val="both"/>
      </w:pPr>
      <w:r w:rsidRPr="008D17DF">
        <w:t>-</w:t>
      </w:r>
      <w:r w:rsidRPr="008D17DF">
        <w:tab/>
        <w:t>Rozváděč bude vybaven na dveřích piktogramem, který bude přehledně znázorňovat provozní stav, výstrahu či poruchu.</w:t>
      </w:r>
    </w:p>
    <w:p w:rsidR="00F641C9" w:rsidRPr="0009108D" w:rsidRDefault="00F641C9" w:rsidP="00BA3BC5">
      <w:pPr>
        <w:pStyle w:val="Odstavecseseznamem"/>
        <w:ind w:left="709" w:hanging="283"/>
        <w:jc w:val="both"/>
        <w:rPr>
          <w:rStyle w:val="Siln"/>
          <w:b w:val="0"/>
          <w:bCs/>
          <w:color w:val="FF0000"/>
        </w:rPr>
      </w:pPr>
      <w:r w:rsidRPr="008D17DF">
        <w:rPr>
          <w:color w:val="FF0000"/>
        </w:rPr>
        <w:t>-</w:t>
      </w:r>
      <w:r w:rsidRPr="008D17DF">
        <w:rPr>
          <w:color w:val="FF0000"/>
        </w:rPr>
        <w:tab/>
      </w:r>
      <w:r w:rsidRPr="00800B67">
        <w:t xml:space="preserve">Rozváděč rovněž bude vybavena hardwarovou jednotkou sběru dat s LAN rozhraním </w:t>
      </w:r>
      <w:r w:rsidRPr="0009108D">
        <w:t xml:space="preserve">a softwarem pro vzdálený monitoring a konfiguraci ve standardu komunikačního protokolu IP v4. </w:t>
      </w:r>
      <w:r w:rsidRPr="008F6736">
        <w:rPr>
          <w:rStyle w:val="Siln"/>
          <w:bCs/>
        </w:rPr>
        <w:t xml:space="preserve">HW varianta Fast </w:t>
      </w:r>
      <w:proofErr w:type="spellStart"/>
      <w:r w:rsidRPr="008F6736">
        <w:rPr>
          <w:rStyle w:val="Siln"/>
          <w:bCs/>
        </w:rPr>
        <w:t>Ethernet</w:t>
      </w:r>
      <w:proofErr w:type="spellEnd"/>
      <w:r w:rsidRPr="008F6736">
        <w:rPr>
          <w:rStyle w:val="Siln"/>
          <w:bCs/>
        </w:rPr>
        <w:t xml:space="preserve"> 100BASE-TX s konektorem RJ 45, zařízení bude mít integrovaný web server a bude podporovat komunikační protokoly SNMP v1., v3, MODBUS TCP, telnet, </w:t>
      </w:r>
      <w:proofErr w:type="spellStart"/>
      <w:r w:rsidRPr="008F6736">
        <w:rPr>
          <w:rStyle w:val="Siln"/>
          <w:bCs/>
        </w:rPr>
        <w:t>ftp</w:t>
      </w:r>
      <w:proofErr w:type="spellEnd"/>
      <w:r w:rsidRPr="008F6736">
        <w:rPr>
          <w:rStyle w:val="Siln"/>
          <w:bCs/>
        </w:rPr>
        <w:t>, SNTP</w:t>
      </w:r>
      <w:r w:rsidRPr="0009108D">
        <w:rPr>
          <w:rStyle w:val="Siln"/>
          <w:b w:val="0"/>
          <w:bCs/>
        </w:rPr>
        <w:t>.</w:t>
      </w:r>
    </w:p>
    <w:p w:rsidR="00F641C9" w:rsidRPr="001C73F2" w:rsidRDefault="00F641C9" w:rsidP="00BA3BC5">
      <w:pPr>
        <w:pStyle w:val="Odstavecseseznamem"/>
        <w:ind w:left="709" w:hanging="283"/>
        <w:jc w:val="both"/>
        <w:rPr>
          <w:color w:val="FF0000"/>
        </w:rPr>
      </w:pPr>
      <w:r w:rsidRPr="0009108D">
        <w:rPr>
          <w:color w:val="FF0000"/>
        </w:rPr>
        <w:t>-</w:t>
      </w:r>
      <w:r w:rsidRPr="0009108D">
        <w:rPr>
          <w:color w:val="FF0000"/>
        </w:rPr>
        <w:tab/>
        <w:t xml:space="preserve"> </w:t>
      </w:r>
      <w:r w:rsidRPr="0009108D">
        <w:t>Web rozhraní jednotky sběru dat bude obsahovat jednoduché</w:t>
      </w:r>
      <w:r w:rsidRPr="002F6D05">
        <w:t xml:space="preserve"> grafické schéma s vykreslením proudové dráhy a zobrazením základních parametrů R_UPS, UPS, -</w:t>
      </w:r>
      <w:r w:rsidRPr="002F6D05">
        <w:tab/>
        <w:t xml:space="preserve">Na výstupu z rozváděče (celkový výstup systému UPS) bude instalován </w:t>
      </w:r>
      <w:r w:rsidRPr="008D17DF">
        <w:t xml:space="preserve">panelový 3. fázový analyzátor U, I, P, Q, f </w:t>
      </w:r>
      <w:r>
        <w:t>.</w:t>
      </w:r>
    </w:p>
    <w:p w:rsidR="00F641C9" w:rsidRPr="00A04EC7" w:rsidRDefault="00F641C9" w:rsidP="00BA3BC5">
      <w:pPr>
        <w:pStyle w:val="Odstavecseseznamem"/>
        <w:ind w:left="709" w:hanging="283"/>
        <w:jc w:val="both"/>
      </w:pPr>
      <w:r w:rsidRPr="00A04EC7">
        <w:t xml:space="preserve">- </w:t>
      </w:r>
      <w:r w:rsidRPr="008F6736">
        <w:rPr>
          <w:b/>
        </w:rPr>
        <w:t>Uchazeč popíše- specifikuje nabízený rozvaděč, a přiloží technický list/</w:t>
      </w:r>
      <w:proofErr w:type="spellStart"/>
      <w:r w:rsidRPr="008F6736">
        <w:rPr>
          <w:b/>
        </w:rPr>
        <w:t>datashet</w:t>
      </w:r>
      <w:proofErr w:type="spellEnd"/>
      <w:r w:rsidRPr="008F6736">
        <w:rPr>
          <w:b/>
        </w:rPr>
        <w:t xml:space="preserve"> (ČJ / AJ)</w:t>
      </w:r>
      <w:r w:rsidR="008F6736" w:rsidRPr="008F6736">
        <w:rPr>
          <w:b/>
        </w:rPr>
        <w:t>.</w:t>
      </w:r>
    </w:p>
    <w:p w:rsidR="00F641C9" w:rsidRPr="008D17DF" w:rsidRDefault="00F641C9" w:rsidP="00BA3BC5">
      <w:pPr>
        <w:pStyle w:val="Nadpis3"/>
        <w:keepLines/>
        <w:numPr>
          <w:ilvl w:val="2"/>
          <w:numId w:val="1"/>
        </w:numPr>
        <w:spacing w:before="200" w:after="0" w:line="276" w:lineRule="auto"/>
        <w:jc w:val="both"/>
        <w:rPr>
          <w:rFonts w:ascii="Times New Roman" w:hAnsi="Times New Roman"/>
          <w:sz w:val="24"/>
          <w:szCs w:val="24"/>
        </w:rPr>
      </w:pPr>
      <w:bookmarkStart w:id="12" w:name="_Toc352676126"/>
      <w:r w:rsidRPr="008D17DF">
        <w:rPr>
          <w:rFonts w:ascii="Times New Roman" w:hAnsi="Times New Roman"/>
          <w:sz w:val="24"/>
          <w:szCs w:val="24"/>
        </w:rPr>
        <w:t>Specifikace realizace montáže, instalace a uvedení do provozu</w:t>
      </w:r>
      <w:bookmarkEnd w:id="12"/>
    </w:p>
    <w:p w:rsidR="00F641C9" w:rsidRPr="00471D07" w:rsidRDefault="00F641C9" w:rsidP="00BA3BC5">
      <w:pPr>
        <w:jc w:val="both"/>
        <w:rPr>
          <w:rStyle w:val="Siln"/>
          <w:b w:val="0"/>
          <w:bCs/>
        </w:rPr>
      </w:pPr>
      <w:r w:rsidRPr="00471D07">
        <w:rPr>
          <w:rStyle w:val="Siln"/>
          <w:bCs/>
        </w:rPr>
        <w:t>Před zahájením montáží uchazeč vypracuje prováděcí projektovou dokumentaci a harmonogram realizace, který předloží ke schválení</w:t>
      </w:r>
      <w:r>
        <w:rPr>
          <w:rStyle w:val="Siln"/>
          <w:bCs/>
        </w:rPr>
        <w:t xml:space="preserve"> Objednateli</w:t>
      </w:r>
      <w:r w:rsidRPr="00471D07">
        <w:rPr>
          <w:rStyle w:val="Siln"/>
          <w:bCs/>
        </w:rPr>
        <w:t>. Součástí této dokumentace bude detailní popis manipulací, které uvažuje při realizaci provádět a program zkoušek, které jsou požadovány provést.</w:t>
      </w:r>
    </w:p>
    <w:p w:rsidR="00F641C9" w:rsidRPr="00BA3BC5" w:rsidRDefault="00F641C9" w:rsidP="00BA3BC5">
      <w:pPr>
        <w:pStyle w:val="Odstavecseseznamem"/>
        <w:numPr>
          <w:ilvl w:val="0"/>
          <w:numId w:val="2"/>
        </w:numPr>
        <w:spacing w:after="200" w:line="276" w:lineRule="auto"/>
        <w:jc w:val="both"/>
        <w:rPr>
          <w:rStyle w:val="Siln"/>
          <w:b w:val="0"/>
          <w:bCs/>
        </w:rPr>
      </w:pPr>
      <w:r w:rsidRPr="00BA3BC5">
        <w:rPr>
          <w:rStyle w:val="Siln"/>
          <w:b w:val="0"/>
          <w:bCs/>
        </w:rPr>
        <w:t>Součástí bude akceptace harmonogramu prací s důrazem na omezení činnosti napájené technologie.</w:t>
      </w:r>
    </w:p>
    <w:p w:rsidR="00F641C9" w:rsidRPr="00BA3BC5" w:rsidRDefault="00F641C9" w:rsidP="00BA3BC5">
      <w:pPr>
        <w:pStyle w:val="Odstavecseseznamem"/>
        <w:numPr>
          <w:ilvl w:val="0"/>
          <w:numId w:val="2"/>
        </w:numPr>
        <w:spacing w:after="200" w:line="276" w:lineRule="auto"/>
        <w:jc w:val="both"/>
        <w:rPr>
          <w:rStyle w:val="Siln"/>
          <w:b w:val="0"/>
          <w:bCs/>
        </w:rPr>
      </w:pPr>
      <w:r w:rsidRPr="00BA3BC5">
        <w:rPr>
          <w:rStyle w:val="Siln"/>
          <w:b w:val="0"/>
          <w:bCs/>
        </w:rPr>
        <w:t>Montáž i demontáž se předpokládá provést za provozu.</w:t>
      </w:r>
    </w:p>
    <w:p w:rsidR="00F641C9" w:rsidRPr="00BA3BC5" w:rsidRDefault="00F641C9" w:rsidP="00BA3BC5">
      <w:pPr>
        <w:pStyle w:val="Odstavecseseznamem"/>
        <w:numPr>
          <w:ilvl w:val="0"/>
          <w:numId w:val="2"/>
        </w:numPr>
        <w:spacing w:after="200" w:line="276" w:lineRule="auto"/>
        <w:jc w:val="both"/>
        <w:rPr>
          <w:rStyle w:val="Siln"/>
          <w:b w:val="0"/>
          <w:bCs/>
          <w:color w:val="000000"/>
        </w:rPr>
      </w:pPr>
      <w:r w:rsidRPr="00BA3BC5">
        <w:rPr>
          <w:rStyle w:val="Siln"/>
          <w:b w:val="0"/>
          <w:bCs/>
        </w:rPr>
        <w:t>Montáže a demontáže budou probíhat v místnosti č</w:t>
      </w:r>
      <w:r w:rsidRPr="00BA3BC5">
        <w:rPr>
          <w:rStyle w:val="Siln"/>
          <w:b w:val="0"/>
          <w:bCs/>
          <w:color w:val="000000"/>
        </w:rPr>
        <w:t>. 153 na výpočetním středisku v objektu Voctářova</w:t>
      </w:r>
    </w:p>
    <w:p w:rsidR="00F641C9" w:rsidRPr="00BA3BC5" w:rsidRDefault="00F641C9" w:rsidP="00BA3BC5">
      <w:pPr>
        <w:pStyle w:val="Odstavecseseznamem"/>
        <w:numPr>
          <w:ilvl w:val="0"/>
          <w:numId w:val="2"/>
        </w:numPr>
        <w:spacing w:after="200" w:line="276" w:lineRule="auto"/>
        <w:jc w:val="both"/>
        <w:rPr>
          <w:rStyle w:val="Siln"/>
          <w:b w:val="0"/>
          <w:bCs/>
        </w:rPr>
      </w:pPr>
      <w:r w:rsidRPr="00BA3BC5">
        <w:rPr>
          <w:rStyle w:val="Siln"/>
          <w:b w:val="0"/>
          <w:bCs/>
        </w:rPr>
        <w:t>Součástí uvedení do provozu musí být kompletní start-up a nastavení systému.</w:t>
      </w:r>
    </w:p>
    <w:p w:rsidR="00F641C9" w:rsidRPr="00BA3BC5" w:rsidRDefault="00F641C9" w:rsidP="00BA3BC5">
      <w:pPr>
        <w:pStyle w:val="Odstavecseseznamem"/>
        <w:numPr>
          <w:ilvl w:val="0"/>
          <w:numId w:val="2"/>
        </w:numPr>
        <w:spacing w:after="200" w:line="276" w:lineRule="auto"/>
        <w:jc w:val="both"/>
        <w:rPr>
          <w:rStyle w:val="Siln"/>
          <w:b w:val="0"/>
          <w:bCs/>
        </w:rPr>
      </w:pPr>
      <w:r w:rsidRPr="00BA3BC5">
        <w:rPr>
          <w:rStyle w:val="Siln"/>
          <w:b w:val="0"/>
          <w:bCs/>
        </w:rPr>
        <w:t>Součástí bude vypracování nové výchozí revize na všechny provedené úpravy.</w:t>
      </w:r>
    </w:p>
    <w:p w:rsidR="00F641C9" w:rsidRPr="00BA3BC5" w:rsidRDefault="00F641C9" w:rsidP="00BA3BC5">
      <w:pPr>
        <w:pStyle w:val="Odstavecseseznamem"/>
        <w:numPr>
          <w:ilvl w:val="0"/>
          <w:numId w:val="2"/>
        </w:numPr>
        <w:spacing w:after="200" w:line="276" w:lineRule="auto"/>
        <w:jc w:val="both"/>
        <w:rPr>
          <w:rStyle w:val="Siln"/>
          <w:b w:val="0"/>
          <w:bCs/>
        </w:rPr>
      </w:pPr>
      <w:r w:rsidRPr="00BA3BC5">
        <w:rPr>
          <w:rStyle w:val="Siln"/>
          <w:b w:val="0"/>
          <w:bCs/>
        </w:rPr>
        <w:lastRenderedPageBreak/>
        <w:t>Součástí plnění budou zátěžové zkoušky 10 min nominální zátěž a 10 min zkoušku přetížení 125 %. Zařízení pro provedení zkoušek zajišťuje dodavatel (kabeláž, připojovací rozváděče, zátěže atd.).</w:t>
      </w:r>
    </w:p>
    <w:p w:rsidR="00F641C9" w:rsidRPr="00BA3BC5" w:rsidRDefault="00F641C9" w:rsidP="00BA3BC5">
      <w:pPr>
        <w:pStyle w:val="Odstavecseseznamem"/>
        <w:numPr>
          <w:ilvl w:val="0"/>
          <w:numId w:val="2"/>
        </w:numPr>
        <w:spacing w:after="200" w:line="276" w:lineRule="auto"/>
        <w:jc w:val="both"/>
        <w:rPr>
          <w:rStyle w:val="Siln"/>
          <w:b w:val="0"/>
          <w:bCs/>
        </w:rPr>
      </w:pPr>
      <w:r w:rsidRPr="00BA3BC5">
        <w:rPr>
          <w:rStyle w:val="Siln"/>
          <w:b w:val="0"/>
          <w:bCs/>
        </w:rPr>
        <w:t>Předávací dokumentace – Start-Up protokoly, protokolu zkoušek, protokoly kusových zkoušek, prohlášení o shodě, návody a uživatelské manuály v ČJ, dokumentaci skutečného provedení, revize</w:t>
      </w:r>
      <w:r>
        <w:rPr>
          <w:rStyle w:val="Siln"/>
          <w:b w:val="0"/>
          <w:bCs/>
        </w:rPr>
        <w:t>,</w:t>
      </w:r>
    </w:p>
    <w:p w:rsidR="00F641C9" w:rsidRPr="00BA3BC5" w:rsidRDefault="00F641C9" w:rsidP="00BA3BC5">
      <w:pPr>
        <w:pStyle w:val="Odstavecseseznamem"/>
        <w:numPr>
          <w:ilvl w:val="0"/>
          <w:numId w:val="2"/>
        </w:numPr>
        <w:jc w:val="both"/>
        <w:rPr>
          <w:rStyle w:val="Siln"/>
          <w:b w:val="0"/>
          <w:bCs/>
        </w:rPr>
      </w:pPr>
      <w:r w:rsidRPr="00BA3BC5">
        <w:rPr>
          <w:rStyle w:val="Siln"/>
          <w:b w:val="0"/>
          <w:bCs/>
        </w:rPr>
        <w:t xml:space="preserve">Akceptační protokol o splnění předmětu veřejné zakázky (jako milník pro zahájení </w:t>
      </w:r>
      <w:r>
        <w:rPr>
          <w:rStyle w:val="Siln"/>
          <w:b w:val="0"/>
          <w:bCs/>
        </w:rPr>
        <w:t xml:space="preserve">smluvní </w:t>
      </w:r>
      <w:r w:rsidRPr="00BA3BC5">
        <w:rPr>
          <w:rStyle w:val="Siln"/>
          <w:b w:val="0"/>
          <w:bCs/>
        </w:rPr>
        <w:t>záruční doby).</w:t>
      </w:r>
    </w:p>
    <w:p w:rsidR="00F641C9" w:rsidRPr="00BA3BC5" w:rsidRDefault="00F641C9" w:rsidP="00BA3BC5">
      <w:pPr>
        <w:pStyle w:val="Odstavecseseznamem"/>
        <w:jc w:val="both"/>
        <w:rPr>
          <w:rStyle w:val="Siln"/>
          <w:b w:val="0"/>
          <w:bCs/>
        </w:rPr>
      </w:pPr>
    </w:p>
    <w:p w:rsidR="00F641C9" w:rsidRDefault="00F641C9" w:rsidP="00BA3BC5">
      <w:pPr>
        <w:pStyle w:val="Nadpis3"/>
        <w:keepLines/>
        <w:numPr>
          <w:ilvl w:val="2"/>
          <w:numId w:val="1"/>
        </w:numPr>
        <w:spacing w:before="200"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Záruční servis zařízení</w:t>
      </w:r>
    </w:p>
    <w:p w:rsidR="00F641C9" w:rsidRDefault="00F641C9" w:rsidP="009B0B6F">
      <w:pPr>
        <w:ind w:left="360"/>
      </w:pPr>
      <w:r>
        <w:t>Uchazeč sdělí servisní interval pravidelné profylaktické prohlídky a jeho minimální obsah či rozsah,</w:t>
      </w:r>
      <w:r w:rsidR="00853050">
        <w:t xml:space="preserve"> </w:t>
      </w:r>
      <w:r>
        <w:t>jak požaduje daný výrobce pro zařízení a baterie.</w:t>
      </w:r>
    </w:p>
    <w:p w:rsidR="00F641C9" w:rsidRDefault="00F641C9" w:rsidP="009B0B6F">
      <w:pPr>
        <w:ind w:left="360"/>
      </w:pPr>
      <w:r>
        <w:t>Uchazeč upřesní (např. formou tabulky) kritéria servisních služeb (např. doba nástupu na opravu, odstranění závady</w:t>
      </w:r>
      <w:r w:rsidR="008F6736">
        <w:t>)</w:t>
      </w:r>
      <w:r>
        <w:t>.</w:t>
      </w:r>
    </w:p>
    <w:p w:rsidR="00F641C9" w:rsidRDefault="00F641C9" w:rsidP="009B0B6F">
      <w:pPr>
        <w:ind w:left="360"/>
      </w:pPr>
      <w:r>
        <w:t>Kritická závada, do kdy bude oprava vyřešena, včetně dnů pracovního volna a svátků (</w:t>
      </w:r>
      <w:proofErr w:type="spellStart"/>
      <w:r>
        <w:t>So+Ne</w:t>
      </w:r>
      <w:proofErr w:type="spellEnd"/>
      <w:r>
        <w:t xml:space="preserve">   a svátky).</w:t>
      </w:r>
    </w:p>
    <w:p w:rsidR="00F641C9" w:rsidRDefault="00F641C9" w:rsidP="009B0B6F">
      <w:pPr>
        <w:ind w:left="360"/>
      </w:pPr>
      <w:r>
        <w:t>V záruce je požadována garantovaná oprava (poskytnutí garantovaných služeb.) včetně případných náhradních dílů a materiálu.</w:t>
      </w:r>
    </w:p>
    <w:p w:rsidR="00F641C9" w:rsidRDefault="00F641C9" w:rsidP="00BA3BC5">
      <w:pPr>
        <w:pStyle w:val="Odstavecseseznamem"/>
        <w:jc w:val="both"/>
        <w:rPr>
          <w:rStyle w:val="Siln"/>
          <w:b w:val="0"/>
          <w:bCs/>
        </w:rPr>
      </w:pPr>
    </w:p>
    <w:p w:rsidR="00F641C9" w:rsidRDefault="00F641C9" w:rsidP="00BA3BC5">
      <w:pPr>
        <w:pStyle w:val="Odstavecseseznamem"/>
        <w:jc w:val="both"/>
        <w:rPr>
          <w:rStyle w:val="Siln"/>
          <w:b w:val="0"/>
          <w:bCs/>
        </w:rPr>
      </w:pPr>
    </w:p>
    <w:p w:rsidR="00F641C9" w:rsidRDefault="00F641C9" w:rsidP="00BA3BC5">
      <w:pPr>
        <w:pStyle w:val="Odstavecseseznamem"/>
        <w:jc w:val="both"/>
        <w:rPr>
          <w:rStyle w:val="Siln"/>
          <w:b w:val="0"/>
          <w:bCs/>
        </w:rPr>
      </w:pPr>
    </w:p>
    <w:p w:rsidR="00F641C9" w:rsidRDefault="00F641C9" w:rsidP="00BA3BC5">
      <w:pPr>
        <w:pStyle w:val="Odstavecseseznamem"/>
        <w:jc w:val="both"/>
        <w:rPr>
          <w:rStyle w:val="Siln"/>
          <w:b w:val="0"/>
          <w:bCs/>
        </w:rPr>
      </w:pPr>
    </w:p>
    <w:p w:rsidR="00F641C9" w:rsidRDefault="00F641C9" w:rsidP="00BA3BC5">
      <w:pPr>
        <w:pStyle w:val="Odstavecseseznamem"/>
        <w:jc w:val="both"/>
        <w:rPr>
          <w:rStyle w:val="Siln"/>
          <w:b w:val="0"/>
          <w:bCs/>
        </w:rPr>
      </w:pPr>
    </w:p>
    <w:p w:rsidR="00F641C9" w:rsidRDefault="00F641C9" w:rsidP="00BA3BC5">
      <w:pPr>
        <w:pStyle w:val="Odstavecseseznamem"/>
        <w:jc w:val="both"/>
        <w:rPr>
          <w:rStyle w:val="Siln"/>
          <w:b w:val="0"/>
          <w:bCs/>
        </w:rPr>
      </w:pPr>
    </w:p>
    <w:p w:rsidR="00F641C9" w:rsidRDefault="00F641C9"/>
    <w:sectPr w:rsidR="00F641C9" w:rsidSect="00C41DE4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2EE7" w:rsidRDefault="00222EE7" w:rsidP="00C55ACB">
      <w:r>
        <w:separator/>
      </w:r>
    </w:p>
  </w:endnote>
  <w:endnote w:type="continuationSeparator" w:id="0">
    <w:p w:rsidR="00222EE7" w:rsidRDefault="00222EE7" w:rsidP="00C55A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17242645"/>
      <w:docPartObj>
        <w:docPartGallery w:val="Page Numbers (Bottom of Page)"/>
        <w:docPartUnique/>
      </w:docPartObj>
    </w:sdtPr>
    <w:sdtContent>
      <w:p w:rsidR="00C55ACB" w:rsidRDefault="00C55ACB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C55ACB" w:rsidRDefault="00C55ACB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2EE7" w:rsidRDefault="00222EE7" w:rsidP="00C55ACB">
      <w:r>
        <w:separator/>
      </w:r>
    </w:p>
  </w:footnote>
  <w:footnote w:type="continuationSeparator" w:id="0">
    <w:p w:rsidR="00222EE7" w:rsidRDefault="00222EE7" w:rsidP="00C55A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508C0"/>
    <w:multiLevelType w:val="hybridMultilevel"/>
    <w:tmpl w:val="C09A4AEE"/>
    <w:lvl w:ilvl="0" w:tplc="EE78364E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">
    <w:nsid w:val="4E6B170F"/>
    <w:multiLevelType w:val="hybridMultilevel"/>
    <w:tmpl w:val="E4E4BBC4"/>
    <w:lvl w:ilvl="0" w:tplc="2BFE33A6">
      <w:numFmt w:val="bullet"/>
      <w:lvlText w:val="-"/>
      <w:lvlJc w:val="left"/>
      <w:pPr>
        <w:ind w:left="1776" w:hanging="360"/>
      </w:pPr>
      <w:rPr>
        <w:rFonts w:ascii="Calibri" w:eastAsia="Times New Roman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">
    <w:nsid w:val="55474834"/>
    <w:multiLevelType w:val="hybridMultilevel"/>
    <w:tmpl w:val="EDEC3C9A"/>
    <w:lvl w:ilvl="0" w:tplc="D64CDE3A">
      <w:start w:val="2"/>
      <w:numFmt w:val="decimal"/>
      <w:lvlText w:val="%1."/>
      <w:lvlJc w:val="left"/>
      <w:pPr>
        <w:tabs>
          <w:tab w:val="num" w:pos="0"/>
        </w:tabs>
        <w:ind w:left="454" w:hanging="454"/>
      </w:pPr>
      <w:rPr>
        <w:rFonts w:cs="Times New Roman" w:hint="default"/>
        <w:b w:val="0"/>
        <w:color w:val="auto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5D461BA8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4">
    <w:nsid w:val="5E4C5BA4"/>
    <w:multiLevelType w:val="hybridMultilevel"/>
    <w:tmpl w:val="8AFA2384"/>
    <w:lvl w:ilvl="0" w:tplc="2E92E85A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9730847"/>
    <w:multiLevelType w:val="multilevel"/>
    <w:tmpl w:val="80F2628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Times New Roman" w:hint="default"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3BC5"/>
    <w:rsid w:val="000012A7"/>
    <w:rsid w:val="000110A5"/>
    <w:rsid w:val="0009108D"/>
    <w:rsid w:val="001C73F2"/>
    <w:rsid w:val="001F7466"/>
    <w:rsid w:val="00222EE7"/>
    <w:rsid w:val="002668D1"/>
    <w:rsid w:val="002E6394"/>
    <w:rsid w:val="002F3B66"/>
    <w:rsid w:val="002F6D05"/>
    <w:rsid w:val="00354A0A"/>
    <w:rsid w:val="003B7A2D"/>
    <w:rsid w:val="00413FA6"/>
    <w:rsid w:val="00425429"/>
    <w:rsid w:val="00442BCB"/>
    <w:rsid w:val="00471CE6"/>
    <w:rsid w:val="00471D07"/>
    <w:rsid w:val="004C56A7"/>
    <w:rsid w:val="00501853"/>
    <w:rsid w:val="00572125"/>
    <w:rsid w:val="005D5EF1"/>
    <w:rsid w:val="00635057"/>
    <w:rsid w:val="00666B02"/>
    <w:rsid w:val="006836EA"/>
    <w:rsid w:val="006A569A"/>
    <w:rsid w:val="006C694A"/>
    <w:rsid w:val="006D5031"/>
    <w:rsid w:val="006D589A"/>
    <w:rsid w:val="00746A91"/>
    <w:rsid w:val="00800B67"/>
    <w:rsid w:val="00853050"/>
    <w:rsid w:val="0089277B"/>
    <w:rsid w:val="008D17DF"/>
    <w:rsid w:val="008F6736"/>
    <w:rsid w:val="00900A15"/>
    <w:rsid w:val="00915674"/>
    <w:rsid w:val="009316A2"/>
    <w:rsid w:val="00934728"/>
    <w:rsid w:val="009875CD"/>
    <w:rsid w:val="009916B3"/>
    <w:rsid w:val="009A7069"/>
    <w:rsid w:val="009A7CE7"/>
    <w:rsid w:val="009B0B6F"/>
    <w:rsid w:val="00A04EC7"/>
    <w:rsid w:val="00A069E2"/>
    <w:rsid w:val="00A14C78"/>
    <w:rsid w:val="00AB2879"/>
    <w:rsid w:val="00BA3BC5"/>
    <w:rsid w:val="00BC7C0B"/>
    <w:rsid w:val="00C41DE4"/>
    <w:rsid w:val="00C55ACB"/>
    <w:rsid w:val="00C616D5"/>
    <w:rsid w:val="00C65AAD"/>
    <w:rsid w:val="00C82F99"/>
    <w:rsid w:val="00C92985"/>
    <w:rsid w:val="00CC539B"/>
    <w:rsid w:val="00CD566F"/>
    <w:rsid w:val="00D42B91"/>
    <w:rsid w:val="00DD7996"/>
    <w:rsid w:val="00DF07EB"/>
    <w:rsid w:val="00DF7E6D"/>
    <w:rsid w:val="00EA36C9"/>
    <w:rsid w:val="00ED5488"/>
    <w:rsid w:val="00EE02F4"/>
    <w:rsid w:val="00F37B35"/>
    <w:rsid w:val="00F37C8F"/>
    <w:rsid w:val="00F641C9"/>
    <w:rsid w:val="00FB5C73"/>
    <w:rsid w:val="00FF3D20"/>
    <w:rsid w:val="00FF6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A3BC5"/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aliases w:val="h1,H1"/>
    <w:basedOn w:val="Normln"/>
    <w:next w:val="Normln"/>
    <w:link w:val="Nadpis1Char"/>
    <w:uiPriority w:val="99"/>
    <w:qFormat/>
    <w:rsid w:val="00BA3BC5"/>
    <w:pPr>
      <w:keepNext/>
      <w:outlineLvl w:val="0"/>
    </w:pPr>
    <w:rPr>
      <w:b/>
      <w:bCs/>
    </w:rPr>
  </w:style>
  <w:style w:type="paragraph" w:styleId="Nadpis2">
    <w:name w:val="heading 2"/>
    <w:aliases w:val="H2,Nadpis_2_úroveň"/>
    <w:basedOn w:val="Normln"/>
    <w:next w:val="Normln"/>
    <w:link w:val="Nadpis2Char"/>
    <w:uiPriority w:val="99"/>
    <w:qFormat/>
    <w:rsid w:val="00BA3BC5"/>
    <w:pPr>
      <w:keepNext/>
      <w:outlineLvl w:val="1"/>
    </w:pPr>
    <w:rPr>
      <w:b/>
      <w:bCs/>
      <w:sz w:val="36"/>
    </w:rPr>
  </w:style>
  <w:style w:type="paragraph" w:styleId="Nadpis3">
    <w:name w:val="heading 3"/>
    <w:aliases w:val="H3,Nadpis_3_úroveň"/>
    <w:basedOn w:val="Normln"/>
    <w:next w:val="Normln"/>
    <w:link w:val="Nadpis3Char"/>
    <w:uiPriority w:val="99"/>
    <w:qFormat/>
    <w:rsid w:val="00BA3BC5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aliases w:val="h1 Char,H1 Char"/>
    <w:basedOn w:val="Standardnpsmoodstavce"/>
    <w:link w:val="Nadpis1"/>
    <w:uiPriority w:val="99"/>
    <w:locked/>
    <w:rsid w:val="00BA3BC5"/>
    <w:rPr>
      <w:rFonts w:ascii="Times New Roman" w:hAnsi="Times New Roman" w:cs="Times New Roman"/>
      <w:b/>
      <w:bCs/>
      <w:sz w:val="24"/>
      <w:szCs w:val="24"/>
      <w:lang w:eastAsia="cs-CZ"/>
    </w:rPr>
  </w:style>
  <w:style w:type="character" w:customStyle="1" w:styleId="Nadpis2Char">
    <w:name w:val="Nadpis 2 Char"/>
    <w:aliases w:val="H2 Char,Nadpis_2_úroveň Char"/>
    <w:basedOn w:val="Standardnpsmoodstavce"/>
    <w:link w:val="Nadpis2"/>
    <w:uiPriority w:val="99"/>
    <w:locked/>
    <w:rsid w:val="00BA3BC5"/>
    <w:rPr>
      <w:rFonts w:ascii="Times New Roman" w:hAnsi="Times New Roman" w:cs="Times New Roman"/>
      <w:b/>
      <w:bCs/>
      <w:sz w:val="24"/>
      <w:szCs w:val="24"/>
      <w:lang w:eastAsia="cs-CZ"/>
    </w:rPr>
  </w:style>
  <w:style w:type="character" w:customStyle="1" w:styleId="Nadpis3Char">
    <w:name w:val="Nadpis 3 Char"/>
    <w:aliases w:val="H3 Char,Nadpis_3_úroveň Char"/>
    <w:basedOn w:val="Standardnpsmoodstavce"/>
    <w:link w:val="Nadpis3"/>
    <w:uiPriority w:val="99"/>
    <w:locked/>
    <w:rsid w:val="00BA3BC5"/>
    <w:rPr>
      <w:rFonts w:ascii="Cambria" w:hAnsi="Cambria" w:cs="Times New Roman"/>
      <w:b/>
      <w:bCs/>
      <w:sz w:val="26"/>
      <w:szCs w:val="26"/>
      <w:lang w:eastAsia="cs-CZ"/>
    </w:rPr>
  </w:style>
  <w:style w:type="paragraph" w:styleId="Odstavecseseznamem">
    <w:name w:val="List Paragraph"/>
    <w:basedOn w:val="Normln"/>
    <w:uiPriority w:val="99"/>
    <w:qFormat/>
    <w:rsid w:val="00BA3BC5"/>
    <w:pPr>
      <w:ind w:left="720"/>
      <w:contextualSpacing/>
    </w:pPr>
  </w:style>
  <w:style w:type="character" w:styleId="Siln">
    <w:name w:val="Strong"/>
    <w:basedOn w:val="Standardnpsmoodstavce"/>
    <w:uiPriority w:val="99"/>
    <w:qFormat/>
    <w:rsid w:val="00BA3BC5"/>
    <w:rPr>
      <w:rFonts w:cs="Times New Roman"/>
      <w:b/>
    </w:rPr>
  </w:style>
  <w:style w:type="paragraph" w:styleId="Normlnweb">
    <w:name w:val="Normal (Web)"/>
    <w:basedOn w:val="Normln"/>
    <w:uiPriority w:val="99"/>
    <w:rsid w:val="00BA3BC5"/>
    <w:pPr>
      <w:spacing w:before="100" w:beforeAutospacing="1" w:after="119"/>
    </w:pPr>
    <w:rPr>
      <w:rFonts w:eastAsia="Calibri"/>
    </w:rPr>
  </w:style>
  <w:style w:type="paragraph" w:styleId="Textbubliny">
    <w:name w:val="Balloon Text"/>
    <w:basedOn w:val="Normln"/>
    <w:link w:val="TextbublinyChar"/>
    <w:uiPriority w:val="99"/>
    <w:semiHidden/>
    <w:rsid w:val="00BA3BC5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BA3BC5"/>
    <w:rPr>
      <w:rFonts w:ascii="Tahoma" w:hAnsi="Tahoma" w:cs="Tahoma"/>
      <w:sz w:val="16"/>
      <w:szCs w:val="16"/>
      <w:lang w:eastAsia="cs-CZ"/>
    </w:rPr>
  </w:style>
  <w:style w:type="paragraph" w:styleId="Zkladntext">
    <w:name w:val="Body Text"/>
    <w:basedOn w:val="Normln"/>
    <w:link w:val="ZkladntextChar"/>
    <w:uiPriority w:val="99"/>
    <w:rsid w:val="000012A7"/>
    <w:pPr>
      <w:jc w:val="both"/>
    </w:pPr>
    <w:rPr>
      <w:rFonts w:eastAsia="Calibri"/>
      <w:sz w:val="23"/>
    </w:rPr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Pr>
      <w:rFonts w:ascii="Times New Roman" w:hAnsi="Times New Roman" w:cs="Times New Roman"/>
      <w:sz w:val="24"/>
      <w:szCs w:val="24"/>
    </w:rPr>
  </w:style>
  <w:style w:type="paragraph" w:styleId="Revize">
    <w:name w:val="Revision"/>
    <w:hidden/>
    <w:uiPriority w:val="99"/>
    <w:semiHidden/>
    <w:rsid w:val="00BC7C0B"/>
    <w:rPr>
      <w:rFonts w:ascii="Times New Roman" w:eastAsia="Times New Roman" w:hAnsi="Times New Roman"/>
      <w:sz w:val="24"/>
      <w:szCs w:val="24"/>
    </w:rPr>
  </w:style>
  <w:style w:type="paragraph" w:styleId="Zhlav">
    <w:name w:val="header"/>
    <w:basedOn w:val="Normln"/>
    <w:link w:val="ZhlavChar"/>
    <w:uiPriority w:val="99"/>
    <w:unhideWhenUsed/>
    <w:rsid w:val="00C55ACB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C55ACB"/>
    <w:rPr>
      <w:rFonts w:ascii="Times New Roman" w:eastAsia="Times New Roman" w:hAnsi="Times New Roman"/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C55ACB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C55ACB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A3BC5"/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aliases w:val="h1,H1"/>
    <w:basedOn w:val="Normln"/>
    <w:next w:val="Normln"/>
    <w:link w:val="Nadpis1Char"/>
    <w:uiPriority w:val="99"/>
    <w:qFormat/>
    <w:rsid w:val="00BA3BC5"/>
    <w:pPr>
      <w:keepNext/>
      <w:outlineLvl w:val="0"/>
    </w:pPr>
    <w:rPr>
      <w:b/>
      <w:bCs/>
    </w:rPr>
  </w:style>
  <w:style w:type="paragraph" w:styleId="Nadpis2">
    <w:name w:val="heading 2"/>
    <w:aliases w:val="H2,Nadpis_2_úroveň"/>
    <w:basedOn w:val="Normln"/>
    <w:next w:val="Normln"/>
    <w:link w:val="Nadpis2Char"/>
    <w:uiPriority w:val="99"/>
    <w:qFormat/>
    <w:rsid w:val="00BA3BC5"/>
    <w:pPr>
      <w:keepNext/>
      <w:outlineLvl w:val="1"/>
    </w:pPr>
    <w:rPr>
      <w:b/>
      <w:bCs/>
      <w:sz w:val="36"/>
    </w:rPr>
  </w:style>
  <w:style w:type="paragraph" w:styleId="Nadpis3">
    <w:name w:val="heading 3"/>
    <w:aliases w:val="H3,Nadpis_3_úroveň"/>
    <w:basedOn w:val="Normln"/>
    <w:next w:val="Normln"/>
    <w:link w:val="Nadpis3Char"/>
    <w:uiPriority w:val="99"/>
    <w:qFormat/>
    <w:rsid w:val="00BA3BC5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aliases w:val="h1 Char,H1 Char"/>
    <w:basedOn w:val="Standardnpsmoodstavce"/>
    <w:link w:val="Nadpis1"/>
    <w:uiPriority w:val="99"/>
    <w:locked/>
    <w:rsid w:val="00BA3BC5"/>
    <w:rPr>
      <w:rFonts w:ascii="Times New Roman" w:hAnsi="Times New Roman" w:cs="Times New Roman"/>
      <w:b/>
      <w:bCs/>
      <w:sz w:val="24"/>
      <w:szCs w:val="24"/>
      <w:lang w:eastAsia="cs-CZ"/>
    </w:rPr>
  </w:style>
  <w:style w:type="character" w:customStyle="1" w:styleId="Nadpis2Char">
    <w:name w:val="Nadpis 2 Char"/>
    <w:aliases w:val="H2 Char,Nadpis_2_úroveň Char"/>
    <w:basedOn w:val="Standardnpsmoodstavce"/>
    <w:link w:val="Nadpis2"/>
    <w:uiPriority w:val="99"/>
    <w:locked/>
    <w:rsid w:val="00BA3BC5"/>
    <w:rPr>
      <w:rFonts w:ascii="Times New Roman" w:hAnsi="Times New Roman" w:cs="Times New Roman"/>
      <w:b/>
      <w:bCs/>
      <w:sz w:val="24"/>
      <w:szCs w:val="24"/>
      <w:lang w:eastAsia="cs-CZ"/>
    </w:rPr>
  </w:style>
  <w:style w:type="character" w:customStyle="1" w:styleId="Nadpis3Char">
    <w:name w:val="Nadpis 3 Char"/>
    <w:aliases w:val="H3 Char,Nadpis_3_úroveň Char"/>
    <w:basedOn w:val="Standardnpsmoodstavce"/>
    <w:link w:val="Nadpis3"/>
    <w:uiPriority w:val="99"/>
    <w:locked/>
    <w:rsid w:val="00BA3BC5"/>
    <w:rPr>
      <w:rFonts w:ascii="Cambria" w:hAnsi="Cambria" w:cs="Times New Roman"/>
      <w:b/>
      <w:bCs/>
      <w:sz w:val="26"/>
      <w:szCs w:val="26"/>
      <w:lang w:eastAsia="cs-CZ"/>
    </w:rPr>
  </w:style>
  <w:style w:type="paragraph" w:styleId="Odstavecseseznamem">
    <w:name w:val="List Paragraph"/>
    <w:basedOn w:val="Normln"/>
    <w:uiPriority w:val="99"/>
    <w:qFormat/>
    <w:rsid w:val="00BA3BC5"/>
    <w:pPr>
      <w:ind w:left="720"/>
      <w:contextualSpacing/>
    </w:pPr>
  </w:style>
  <w:style w:type="character" w:styleId="Siln">
    <w:name w:val="Strong"/>
    <w:basedOn w:val="Standardnpsmoodstavce"/>
    <w:uiPriority w:val="99"/>
    <w:qFormat/>
    <w:rsid w:val="00BA3BC5"/>
    <w:rPr>
      <w:rFonts w:cs="Times New Roman"/>
      <w:b/>
    </w:rPr>
  </w:style>
  <w:style w:type="paragraph" w:styleId="Normlnweb">
    <w:name w:val="Normal (Web)"/>
    <w:basedOn w:val="Normln"/>
    <w:uiPriority w:val="99"/>
    <w:rsid w:val="00BA3BC5"/>
    <w:pPr>
      <w:spacing w:before="100" w:beforeAutospacing="1" w:after="119"/>
    </w:pPr>
    <w:rPr>
      <w:rFonts w:eastAsia="Calibri"/>
    </w:rPr>
  </w:style>
  <w:style w:type="paragraph" w:styleId="Textbubliny">
    <w:name w:val="Balloon Text"/>
    <w:basedOn w:val="Normln"/>
    <w:link w:val="TextbublinyChar"/>
    <w:uiPriority w:val="99"/>
    <w:semiHidden/>
    <w:rsid w:val="00BA3BC5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BA3BC5"/>
    <w:rPr>
      <w:rFonts w:ascii="Tahoma" w:hAnsi="Tahoma" w:cs="Tahoma"/>
      <w:sz w:val="16"/>
      <w:szCs w:val="16"/>
      <w:lang w:eastAsia="cs-CZ"/>
    </w:rPr>
  </w:style>
  <w:style w:type="paragraph" w:styleId="Zkladntext">
    <w:name w:val="Body Text"/>
    <w:basedOn w:val="Normln"/>
    <w:link w:val="ZkladntextChar"/>
    <w:uiPriority w:val="99"/>
    <w:rsid w:val="000012A7"/>
    <w:pPr>
      <w:jc w:val="both"/>
    </w:pPr>
    <w:rPr>
      <w:rFonts w:eastAsia="Calibri"/>
      <w:sz w:val="23"/>
    </w:rPr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Pr>
      <w:rFonts w:ascii="Times New Roman" w:hAnsi="Times New Roman" w:cs="Times New Roman"/>
      <w:sz w:val="24"/>
      <w:szCs w:val="24"/>
    </w:rPr>
  </w:style>
  <w:style w:type="paragraph" w:styleId="Revize">
    <w:name w:val="Revision"/>
    <w:hidden/>
    <w:uiPriority w:val="99"/>
    <w:semiHidden/>
    <w:rsid w:val="00BC7C0B"/>
    <w:rPr>
      <w:rFonts w:ascii="Times New Roman" w:eastAsia="Times New Roman" w:hAnsi="Times New Roman"/>
      <w:sz w:val="24"/>
      <w:szCs w:val="24"/>
    </w:rPr>
  </w:style>
  <w:style w:type="paragraph" w:styleId="Zhlav">
    <w:name w:val="header"/>
    <w:basedOn w:val="Normln"/>
    <w:link w:val="ZhlavChar"/>
    <w:uiPriority w:val="99"/>
    <w:unhideWhenUsed/>
    <w:rsid w:val="00C55ACB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C55ACB"/>
    <w:rPr>
      <w:rFonts w:ascii="Times New Roman" w:eastAsia="Times New Roman" w:hAnsi="Times New Roman"/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C55ACB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C55ACB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03EFD5-B3D8-4CCA-8387-F3E3E85517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1652</Words>
  <Characters>9748</Characters>
  <Application>Microsoft Office Word</Application>
  <DocSecurity>0</DocSecurity>
  <Lines>81</Lines>
  <Paragraphs>22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Příloha č</vt:lpstr>
    </vt:vector>
  </TitlesOfParts>
  <Company>Ministerstvo financí</Company>
  <LinksUpToDate>false</LinksUpToDate>
  <CharactersWithSpaces>11378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Příloha č</dc:title>
  <dc:creator>Buřil Vladimír Ing.</dc:creator>
  <cp:lastModifiedBy>12540</cp:lastModifiedBy>
  <cp:revision>4</cp:revision>
  <dcterms:created xsi:type="dcterms:W3CDTF">2014-10-01T11:49:00Z</dcterms:created>
  <dcterms:modified xsi:type="dcterms:W3CDTF">2014-10-01T12:14:00Z</dcterms:modified>
</cp:coreProperties>
</file>