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>ministerský rada,</w:t>
      </w:r>
      <w:r w:rsidRPr="00816434">
        <w:rPr>
          <w:rFonts w:ascii="Arial" w:hAnsi="Arial" w:cs="Arial"/>
          <w:b/>
          <w:sz w:val="24"/>
          <w:szCs w:val="24"/>
        </w:rPr>
        <w:t xml:space="preserve"> FM </w:t>
      </w:r>
      <w:r w:rsidR="00857C70">
        <w:rPr>
          <w:rFonts w:ascii="Arial" w:hAnsi="Arial" w:cs="Arial"/>
          <w:b/>
          <w:sz w:val="24"/>
          <w:szCs w:val="24"/>
        </w:rPr>
        <w:t>3</w:t>
      </w:r>
      <w:r w:rsidR="009503FF">
        <w:rPr>
          <w:rFonts w:ascii="Arial" w:hAnsi="Arial" w:cs="Arial"/>
          <w:b/>
          <w:sz w:val="24"/>
          <w:szCs w:val="24"/>
        </w:rPr>
        <w:t>111</w:t>
      </w:r>
      <w:r w:rsidRPr="00816434">
        <w:rPr>
          <w:rFonts w:ascii="Arial" w:hAnsi="Arial" w:cs="Arial"/>
          <w:b/>
          <w:sz w:val="24"/>
          <w:szCs w:val="24"/>
        </w:rPr>
        <w:t>,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 xml:space="preserve">v odboru </w:t>
      </w:r>
      <w:r w:rsidR="00E6139A">
        <w:rPr>
          <w:rFonts w:ascii="Arial" w:hAnsi="Arial" w:cs="Arial"/>
          <w:b/>
          <w:sz w:val="24"/>
          <w:szCs w:val="24"/>
        </w:rPr>
        <w:t>3</w:t>
      </w:r>
      <w:r w:rsidR="00C716CB">
        <w:rPr>
          <w:rFonts w:ascii="Arial" w:hAnsi="Arial" w:cs="Arial"/>
          <w:b/>
          <w:sz w:val="24"/>
          <w:szCs w:val="24"/>
        </w:rPr>
        <w:t>0</w:t>
      </w:r>
      <w:r w:rsidRPr="00816434" w:rsidR="00F76EF8">
        <w:rPr>
          <w:rFonts w:ascii="Arial" w:hAnsi="Arial" w:cs="Arial"/>
          <w:b/>
          <w:sz w:val="24"/>
          <w:szCs w:val="24"/>
        </w:rPr>
        <w:t xml:space="preserve"> – </w:t>
      </w:r>
      <w:r w:rsidR="00C716CB">
        <w:rPr>
          <w:rFonts w:ascii="Arial" w:hAnsi="Arial" w:cs="Arial"/>
          <w:b/>
          <w:sz w:val="24"/>
          <w:szCs w:val="24"/>
        </w:rPr>
        <w:t>Personální</w:t>
      </w:r>
      <w:r w:rsidRPr="00816434">
        <w:rPr>
          <w:rFonts w:ascii="Arial" w:hAnsi="Arial" w:cs="Arial"/>
          <w:b/>
          <w:sz w:val="24"/>
          <w:szCs w:val="24"/>
        </w:rPr>
        <w:t>,</w:t>
      </w:r>
    </w:p>
    <w:p w:rsidR="00632D5C" w:rsidRPr="0081643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434">
        <w:rPr>
          <w:rFonts w:ascii="Arial" w:hAnsi="Arial" w:cs="Arial"/>
          <w:b/>
          <w:sz w:val="24"/>
          <w:szCs w:val="24"/>
        </w:rPr>
        <w:t xml:space="preserve">odd. </w:t>
      </w:r>
      <w:r w:rsidR="00857C70">
        <w:rPr>
          <w:rFonts w:ascii="Arial" w:hAnsi="Arial" w:cs="Arial"/>
          <w:b/>
          <w:sz w:val="24"/>
          <w:szCs w:val="24"/>
        </w:rPr>
        <w:t>300</w:t>
      </w:r>
      <w:r w:rsidR="00B04884">
        <w:rPr>
          <w:rFonts w:ascii="Arial" w:hAnsi="Arial" w:cs="Arial"/>
          <w:b/>
          <w:sz w:val="24"/>
          <w:szCs w:val="24"/>
        </w:rPr>
        <w:t>4</w:t>
      </w:r>
      <w:r w:rsidRPr="00816434" w:rsidR="00266813">
        <w:rPr>
          <w:rFonts w:ascii="Arial" w:hAnsi="Arial" w:cs="Arial"/>
          <w:b/>
          <w:sz w:val="24"/>
          <w:szCs w:val="24"/>
        </w:rPr>
        <w:t xml:space="preserve"> – </w:t>
      </w:r>
      <w:r w:rsidR="00B04884">
        <w:rPr>
          <w:rFonts w:ascii="Arial" w:hAnsi="Arial" w:cs="Arial"/>
          <w:b/>
          <w:sz w:val="24"/>
          <w:szCs w:val="24"/>
        </w:rPr>
        <w:t>Platové a hodnocení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="001337B8">
        <w:rPr>
          <w:rFonts w:ascii="Arial" w:hAnsi="Arial" w:cs="Arial"/>
          <w:sz w:val="24"/>
          <w:szCs w:val="24"/>
        </w:rPr>
        <w:t xml:space="preserve"> 7. ledna 2022</w:t>
      </w:r>
      <w:bookmarkStart w:id="0" w:name="_GoBack"/>
      <w:bookmarkEnd w:id="0"/>
      <w:r w:rsidRPr="0004059E" w:rsidR="00822AF1">
        <w:rPr>
          <w:rFonts w:ascii="Arial" w:hAnsi="Arial" w:cs="Arial"/>
          <w:sz w:val="24"/>
          <w:szCs w:val="24"/>
        </w:rPr>
        <w:t xml:space="preserve">    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2C3983" w:rsidR="002C3983">
        <w:rPr>
          <w:rFonts w:ascii="Arial" w:hAnsi="Arial" w:cs="Arial"/>
          <w:sz w:val="24"/>
          <w:szCs w:val="24"/>
        </w:rPr>
        <w:t>MFCRBXTNRG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2C3983" w:rsidR="002C3983">
        <w:rPr>
          <w:rFonts w:ascii="Arial" w:hAnsi="Arial" w:cs="Arial"/>
          <w:sz w:val="24"/>
          <w:szCs w:val="24"/>
        </w:rPr>
        <w:t>MF-36472/2021/3003-4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B04884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</w:t>
      </w:r>
      <w:r w:rsidR="00C716CB">
        <w:rPr>
          <w:rFonts w:ascii="Arial" w:hAnsi="Arial" w:cs="Arial"/>
          <w:sz w:val="24"/>
          <w:szCs w:val="24"/>
        </w:rPr>
        <w:br/>
      </w:r>
      <w:r w:rsidRPr="0004059E" w:rsidR="00266813">
        <w:rPr>
          <w:rFonts w:ascii="Arial" w:hAnsi="Arial" w:cs="Arial"/>
          <w:sz w:val="24"/>
          <w:szCs w:val="24"/>
        </w:rPr>
        <w:t xml:space="preserve">ustanovení </w:t>
      </w:r>
      <w:r w:rsidRPr="00816434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</w:t>
      </w:r>
      <w:r w:rsidR="00C716CB">
        <w:rPr>
          <w:rFonts w:ascii="Arial" w:hAnsi="Arial" w:cs="Arial"/>
          <w:sz w:val="24"/>
          <w:szCs w:val="24"/>
        </w:rPr>
        <w:br/>
      </w:r>
      <w:r w:rsidRPr="00816434">
        <w:rPr>
          <w:rFonts w:ascii="Arial" w:hAnsi="Arial" w:cs="Arial"/>
          <w:sz w:val="24"/>
          <w:szCs w:val="24"/>
        </w:rPr>
        <w:t xml:space="preserve">pozdějších předpisů (dále jen „zákon o státní službě“), vyhlašuje výběrové řízení </w:t>
      </w:r>
      <w:r w:rsidR="00C716CB">
        <w:rPr>
          <w:rFonts w:ascii="Arial" w:hAnsi="Arial" w:cs="Arial"/>
          <w:sz w:val="24"/>
          <w:szCs w:val="24"/>
        </w:rPr>
        <w:br/>
      </w:r>
      <w:r w:rsidRPr="00816434">
        <w:rPr>
          <w:rFonts w:ascii="Arial" w:hAnsi="Arial" w:cs="Arial"/>
          <w:sz w:val="24"/>
          <w:szCs w:val="24"/>
        </w:rPr>
        <w:t xml:space="preserve">na služební místo </w:t>
      </w:r>
      <w:r w:rsidRPr="00816434" w:rsidR="004C4B4F">
        <w:rPr>
          <w:rFonts w:ascii="Arial" w:hAnsi="Arial" w:cs="Arial"/>
          <w:sz w:val="24"/>
          <w:szCs w:val="24"/>
        </w:rPr>
        <w:t>ministerský rada,</w:t>
      </w:r>
      <w:r w:rsidRPr="00816434" w:rsidR="00266813">
        <w:rPr>
          <w:rFonts w:ascii="Arial" w:hAnsi="Arial" w:cs="Arial"/>
          <w:sz w:val="24"/>
          <w:szCs w:val="24"/>
        </w:rPr>
        <w:t xml:space="preserve"> FM </w:t>
      </w:r>
      <w:r w:rsidR="00857C70">
        <w:rPr>
          <w:rFonts w:ascii="Arial" w:hAnsi="Arial" w:cs="Arial"/>
          <w:sz w:val="24"/>
          <w:szCs w:val="24"/>
        </w:rPr>
        <w:t>3</w:t>
      </w:r>
      <w:r w:rsidR="009503FF">
        <w:rPr>
          <w:rFonts w:ascii="Arial" w:hAnsi="Arial" w:cs="Arial"/>
          <w:sz w:val="24"/>
          <w:szCs w:val="24"/>
        </w:rPr>
        <w:t>111</w:t>
      </w:r>
      <w:r w:rsidRPr="00816434">
        <w:rPr>
          <w:rFonts w:ascii="Arial" w:hAnsi="Arial" w:cs="Arial"/>
          <w:sz w:val="24"/>
          <w:szCs w:val="24"/>
        </w:rPr>
        <w:t xml:space="preserve">, v odboru </w:t>
      </w:r>
      <w:r w:rsidR="00E6139A">
        <w:rPr>
          <w:rFonts w:ascii="Arial" w:hAnsi="Arial" w:cs="Arial"/>
          <w:sz w:val="24"/>
          <w:szCs w:val="24"/>
        </w:rPr>
        <w:t>3</w:t>
      </w:r>
      <w:r w:rsidR="00C716CB">
        <w:rPr>
          <w:rFonts w:ascii="Arial" w:hAnsi="Arial" w:cs="Arial"/>
          <w:sz w:val="24"/>
          <w:szCs w:val="24"/>
        </w:rPr>
        <w:t>0</w:t>
      </w:r>
      <w:r w:rsidRPr="00816434">
        <w:rPr>
          <w:rFonts w:ascii="Arial" w:hAnsi="Arial" w:cs="Arial"/>
          <w:sz w:val="24"/>
          <w:szCs w:val="24"/>
        </w:rPr>
        <w:t xml:space="preserve"> – </w:t>
      </w:r>
      <w:r w:rsidR="00C716CB">
        <w:rPr>
          <w:rFonts w:ascii="Arial" w:hAnsi="Arial" w:cs="Arial"/>
          <w:sz w:val="24"/>
          <w:szCs w:val="24"/>
        </w:rPr>
        <w:t>Personální</w:t>
      </w:r>
      <w:r w:rsidRPr="00816434">
        <w:rPr>
          <w:rFonts w:ascii="Arial" w:hAnsi="Arial" w:cs="Arial"/>
          <w:sz w:val="24"/>
          <w:szCs w:val="24"/>
        </w:rPr>
        <w:t xml:space="preserve">, </w:t>
      </w:r>
      <w:r w:rsidR="00C716CB">
        <w:rPr>
          <w:rFonts w:ascii="Arial" w:hAnsi="Arial" w:cs="Arial"/>
          <w:sz w:val="24"/>
          <w:szCs w:val="24"/>
        </w:rPr>
        <w:br/>
      </w:r>
      <w:r w:rsidRPr="00816434" w:rsidR="00266813">
        <w:rPr>
          <w:rFonts w:ascii="Arial" w:hAnsi="Arial" w:cs="Arial"/>
          <w:sz w:val="24"/>
          <w:szCs w:val="24"/>
        </w:rPr>
        <w:t xml:space="preserve">odd. </w:t>
      </w:r>
      <w:r w:rsidR="00C716CB">
        <w:rPr>
          <w:rFonts w:ascii="Arial" w:hAnsi="Arial" w:cs="Arial"/>
          <w:sz w:val="24"/>
          <w:szCs w:val="24"/>
        </w:rPr>
        <w:t>300</w:t>
      </w:r>
      <w:r w:rsidR="00B04884">
        <w:rPr>
          <w:rFonts w:ascii="Arial" w:hAnsi="Arial" w:cs="Arial"/>
          <w:sz w:val="24"/>
          <w:szCs w:val="24"/>
        </w:rPr>
        <w:t>4</w:t>
      </w:r>
      <w:r w:rsidRPr="00816434" w:rsidR="00F76EF8">
        <w:rPr>
          <w:rFonts w:ascii="Arial" w:hAnsi="Arial" w:cs="Arial"/>
          <w:sz w:val="24"/>
          <w:szCs w:val="24"/>
        </w:rPr>
        <w:t xml:space="preserve"> </w:t>
      </w:r>
      <w:r w:rsidR="00B04884">
        <w:rPr>
          <w:rFonts w:ascii="Arial" w:hAnsi="Arial" w:cs="Arial"/>
          <w:sz w:val="24"/>
          <w:szCs w:val="24"/>
        </w:rPr>
        <w:t>–</w:t>
      </w:r>
      <w:r w:rsidR="00857C70">
        <w:rPr>
          <w:rFonts w:ascii="Arial" w:hAnsi="Arial" w:cs="Arial"/>
          <w:sz w:val="24"/>
          <w:szCs w:val="24"/>
        </w:rPr>
        <w:t xml:space="preserve"> </w:t>
      </w:r>
      <w:r w:rsidR="00B04884">
        <w:rPr>
          <w:rFonts w:ascii="Arial" w:hAnsi="Arial" w:cs="Arial"/>
          <w:sz w:val="24"/>
          <w:szCs w:val="24"/>
        </w:rPr>
        <w:t>Platové a hodnocení</w:t>
      </w:r>
      <w:r w:rsidRPr="00816434">
        <w:rPr>
          <w:rFonts w:ascii="Arial" w:hAnsi="Arial" w:cs="Arial"/>
          <w:sz w:val="24"/>
          <w:szCs w:val="24"/>
        </w:rPr>
        <w:t>, v</w:t>
      </w:r>
      <w:r w:rsidRPr="00816434" w:rsidR="00FB77A3">
        <w:rPr>
          <w:rFonts w:ascii="Arial" w:hAnsi="Arial" w:cs="Arial"/>
          <w:sz w:val="24"/>
          <w:szCs w:val="24"/>
        </w:rPr>
        <w:t> </w:t>
      </w:r>
      <w:r w:rsidRPr="00816434" w:rsidR="00816434">
        <w:rPr>
          <w:rFonts w:ascii="Arial" w:hAnsi="Arial" w:cs="Arial"/>
          <w:sz w:val="24"/>
          <w:szCs w:val="24"/>
        </w:rPr>
        <w:t xml:space="preserve"> </w:t>
      </w:r>
      <w:r w:rsidRPr="00816434" w:rsidR="00266813">
        <w:rPr>
          <w:rFonts w:ascii="Arial" w:hAnsi="Arial" w:cs="Arial"/>
          <w:sz w:val="24"/>
          <w:szCs w:val="24"/>
        </w:rPr>
        <w:t>obor</w:t>
      </w:r>
      <w:r w:rsidR="00B04884">
        <w:rPr>
          <w:rFonts w:ascii="Arial" w:hAnsi="Arial" w:cs="Arial"/>
          <w:sz w:val="24"/>
          <w:szCs w:val="24"/>
        </w:rPr>
        <w:t>u</w:t>
      </w:r>
      <w:r w:rsidRPr="00816434">
        <w:rPr>
          <w:rFonts w:ascii="Arial" w:hAnsi="Arial" w:cs="Arial"/>
          <w:sz w:val="24"/>
          <w:szCs w:val="24"/>
        </w:rPr>
        <w:t xml:space="preserve"> služby:</w:t>
      </w:r>
    </w:p>
    <w:p w:rsidR="00C716CB" w:rsidRPr="00C716CB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16CB">
        <w:rPr>
          <w:rFonts w:ascii="Arial" w:hAnsi="Arial" w:cs="Arial"/>
          <w:b/>
          <w:sz w:val="24"/>
          <w:szCs w:val="24"/>
        </w:rPr>
        <w:t>63. Organizační věci státní služby a správa služebních vztahů státních zaměstnanců, příslušníků bezpečnostních sborů a vojáků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se služebním působištěm </w:t>
      </w:r>
      <w:r w:rsidRPr="00816434">
        <w:rPr>
          <w:rFonts w:ascii="Arial" w:hAnsi="Arial" w:cs="Arial"/>
          <w:b/>
          <w:sz w:val="24"/>
          <w:szCs w:val="24"/>
        </w:rPr>
        <w:t>Praha</w:t>
      </w:r>
      <w:r w:rsidRPr="00816434">
        <w:rPr>
          <w:rFonts w:ascii="Arial" w:hAnsi="Arial" w:cs="Arial"/>
          <w:sz w:val="24"/>
          <w:szCs w:val="24"/>
        </w:rPr>
        <w:t>.</w:t>
      </w:r>
    </w:p>
    <w:p w:rsidR="001C5671" w:rsidRPr="007B77A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B77A1">
        <w:rPr>
          <w:rFonts w:ascii="Arial" w:hAnsi="Arial" w:cs="Arial"/>
          <w:b/>
          <w:sz w:val="24"/>
          <w:szCs w:val="24"/>
        </w:rPr>
        <w:t>Služba</w:t>
      </w:r>
      <w:r w:rsidRPr="007B77A1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7B77A1" w:rsidR="00E6139A">
        <w:rPr>
          <w:rFonts w:ascii="Arial" w:hAnsi="Arial" w:cs="Arial"/>
          <w:b/>
          <w:sz w:val="24"/>
          <w:szCs w:val="24"/>
        </w:rPr>
        <w:t xml:space="preserve">na dobu </w:t>
      </w:r>
      <w:r w:rsidRPr="007B77A1" w:rsidR="00B04884">
        <w:rPr>
          <w:rFonts w:ascii="Arial" w:hAnsi="Arial" w:cs="Arial"/>
          <w:b/>
          <w:sz w:val="24"/>
          <w:szCs w:val="24"/>
        </w:rPr>
        <w:t>ne</w:t>
      </w:r>
      <w:r w:rsidRPr="007B77A1" w:rsidR="0006451A">
        <w:rPr>
          <w:rFonts w:ascii="Arial" w:hAnsi="Arial" w:cs="Arial"/>
          <w:b/>
          <w:sz w:val="24"/>
          <w:szCs w:val="24"/>
        </w:rPr>
        <w:t>určitou</w:t>
      </w:r>
      <w:r w:rsidRPr="007B77A1">
        <w:rPr>
          <w:rFonts w:ascii="Arial" w:hAnsi="Arial" w:cs="Arial"/>
          <w:sz w:val="24"/>
          <w:szCs w:val="24"/>
        </w:rPr>
        <w:t>.</w:t>
      </w:r>
      <w:r w:rsidRPr="007B77A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7B77A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B77A1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Pr="007B77A1" w:rsidR="007B77A1">
        <w:rPr>
          <w:rFonts w:ascii="Arial" w:hAnsi="Arial" w:cs="Arial"/>
          <w:b/>
          <w:sz w:val="24"/>
          <w:szCs w:val="24"/>
        </w:rPr>
        <w:t>březen</w:t>
      </w:r>
      <w:r w:rsidRPr="007B77A1" w:rsidR="00816434">
        <w:rPr>
          <w:rFonts w:ascii="Arial" w:hAnsi="Arial" w:cs="Arial"/>
          <w:b/>
          <w:sz w:val="24"/>
          <w:szCs w:val="24"/>
        </w:rPr>
        <w:t xml:space="preserve"> 202</w:t>
      </w:r>
      <w:r w:rsidRPr="007B77A1" w:rsidR="00CC0A14">
        <w:rPr>
          <w:rFonts w:ascii="Arial" w:hAnsi="Arial" w:cs="Arial"/>
          <w:b/>
          <w:sz w:val="24"/>
          <w:szCs w:val="24"/>
        </w:rPr>
        <w:t>2</w:t>
      </w:r>
      <w:r w:rsidRPr="007B77A1">
        <w:rPr>
          <w:rFonts w:ascii="Arial" w:hAnsi="Arial" w:cs="Arial"/>
          <w:sz w:val="24"/>
          <w:szCs w:val="24"/>
        </w:rPr>
        <w:t>.</w:t>
      </w:r>
    </w:p>
    <w:p w:rsidR="00632D5C" w:rsidRPr="007B77A1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A1">
        <w:rPr>
          <w:rFonts w:ascii="Arial" w:hAnsi="Arial" w:cs="Arial"/>
          <w:sz w:val="24"/>
          <w:szCs w:val="24"/>
        </w:rPr>
        <w:t xml:space="preserve">Služební místo je zařazeno do </w:t>
      </w:r>
      <w:r w:rsidRPr="007B77A1" w:rsidR="00B04884">
        <w:rPr>
          <w:rFonts w:ascii="Arial" w:hAnsi="Arial" w:cs="Arial"/>
          <w:b/>
          <w:sz w:val="24"/>
          <w:szCs w:val="24"/>
        </w:rPr>
        <w:t>13</w:t>
      </w:r>
      <w:r w:rsidRPr="007B77A1" w:rsidR="0099151C">
        <w:rPr>
          <w:rFonts w:ascii="Arial" w:hAnsi="Arial" w:cs="Arial"/>
          <w:b/>
          <w:sz w:val="24"/>
          <w:szCs w:val="24"/>
        </w:rPr>
        <w:t>.</w:t>
      </w:r>
      <w:r w:rsidRPr="007B77A1">
        <w:rPr>
          <w:rFonts w:ascii="Arial" w:hAnsi="Arial" w:cs="Arial"/>
          <w:b/>
          <w:sz w:val="24"/>
          <w:szCs w:val="24"/>
        </w:rPr>
        <w:t xml:space="preserve"> platové třídy</w:t>
      </w:r>
      <w:r w:rsidRPr="007B77A1">
        <w:rPr>
          <w:rFonts w:ascii="Arial" w:hAnsi="Arial" w:cs="Arial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4D386B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A77D5" w:rsidR="00126F63">
        <w:rPr>
          <w:rFonts w:ascii="Arial" w:hAnsi="Arial" w:cs="Arial"/>
          <w:sz w:val="24"/>
          <w:szCs w:val="24"/>
        </w:rPr>
        <w:t>pracovává</w:t>
      </w:r>
      <w:r>
        <w:rPr>
          <w:rFonts w:ascii="Arial" w:hAnsi="Arial" w:cs="Arial"/>
          <w:sz w:val="24"/>
          <w:szCs w:val="24"/>
        </w:rPr>
        <w:t>ní</w:t>
      </w:r>
      <w:r w:rsidRPr="006A77D5" w:rsidR="00126F63">
        <w:rPr>
          <w:rFonts w:ascii="Arial" w:hAnsi="Arial" w:cs="Arial"/>
          <w:sz w:val="24"/>
          <w:szCs w:val="24"/>
        </w:rPr>
        <w:t xml:space="preserve"> interní</w:t>
      </w:r>
      <w:r>
        <w:rPr>
          <w:rFonts w:ascii="Arial" w:hAnsi="Arial" w:cs="Arial"/>
          <w:sz w:val="24"/>
          <w:szCs w:val="24"/>
        </w:rPr>
        <w:t>ch předpisů</w:t>
      </w:r>
      <w:r w:rsidRPr="006A77D5" w:rsidR="00126F63">
        <w:rPr>
          <w:rFonts w:ascii="Arial" w:hAnsi="Arial" w:cs="Arial"/>
          <w:sz w:val="24"/>
          <w:szCs w:val="24"/>
        </w:rPr>
        <w:t xml:space="preserve"> upravující</w:t>
      </w:r>
      <w:r>
        <w:rPr>
          <w:rFonts w:ascii="Arial" w:hAnsi="Arial" w:cs="Arial"/>
          <w:sz w:val="24"/>
          <w:szCs w:val="24"/>
        </w:rPr>
        <w:t>ch</w:t>
      </w:r>
      <w:r w:rsidRPr="006A77D5" w:rsidR="00126F63">
        <w:rPr>
          <w:rFonts w:ascii="Arial" w:hAnsi="Arial" w:cs="Arial"/>
          <w:sz w:val="24"/>
          <w:szCs w:val="24"/>
        </w:rPr>
        <w:t xml:space="preserve"> hodnocení státních zaměstnanců </w:t>
      </w:r>
      <w:r>
        <w:rPr>
          <w:rFonts w:ascii="Arial" w:hAnsi="Arial" w:cs="Arial"/>
          <w:sz w:val="24"/>
          <w:szCs w:val="24"/>
        </w:rPr>
        <w:br/>
      </w:r>
      <w:r w:rsidRPr="006A77D5" w:rsidR="00126F63">
        <w:rPr>
          <w:rFonts w:ascii="Arial" w:hAnsi="Arial" w:cs="Arial"/>
          <w:sz w:val="24"/>
          <w:szCs w:val="24"/>
        </w:rPr>
        <w:t>a zaměstnanců v pracovním poměru</w:t>
      </w:r>
      <w:r w:rsidRPr="006A77D5">
        <w:rPr>
          <w:rFonts w:ascii="Arial" w:hAnsi="Arial" w:cs="Arial"/>
          <w:sz w:val="24"/>
          <w:szCs w:val="24"/>
        </w:rPr>
        <w:t>;</w:t>
      </w:r>
    </w:p>
    <w:p w:rsidR="00511C61" w:rsidRPr="006A77D5" w:rsidP="00511C61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kompletn</w:t>
      </w:r>
      <w:r w:rsidR="006A77D5">
        <w:rPr>
          <w:rFonts w:ascii="Arial" w:hAnsi="Arial" w:cs="Arial"/>
          <w:sz w:val="24"/>
          <w:szCs w:val="24"/>
        </w:rPr>
        <w:t>í</w:t>
      </w:r>
      <w:r w:rsidRPr="006A77D5">
        <w:rPr>
          <w:rFonts w:ascii="Arial" w:hAnsi="Arial" w:cs="Arial"/>
          <w:sz w:val="24"/>
          <w:szCs w:val="24"/>
        </w:rPr>
        <w:t xml:space="preserve"> zajišť</w:t>
      </w:r>
      <w:r w:rsidR="006A77D5">
        <w:rPr>
          <w:rFonts w:ascii="Arial" w:hAnsi="Arial" w:cs="Arial"/>
          <w:sz w:val="24"/>
          <w:szCs w:val="24"/>
        </w:rPr>
        <w:t>ování</w:t>
      </w:r>
      <w:r w:rsidRPr="006A77D5">
        <w:rPr>
          <w:rFonts w:ascii="Arial" w:hAnsi="Arial" w:cs="Arial"/>
          <w:sz w:val="24"/>
          <w:szCs w:val="24"/>
        </w:rPr>
        <w:t xml:space="preserve"> proces</w:t>
      </w:r>
      <w:r w:rsidR="006A77D5">
        <w:rPr>
          <w:rFonts w:ascii="Arial" w:hAnsi="Arial" w:cs="Arial"/>
          <w:sz w:val="24"/>
          <w:szCs w:val="24"/>
        </w:rPr>
        <w:t>u</w:t>
      </w:r>
      <w:r w:rsidRPr="006A77D5">
        <w:rPr>
          <w:rFonts w:ascii="Arial" w:hAnsi="Arial" w:cs="Arial"/>
          <w:sz w:val="24"/>
          <w:szCs w:val="24"/>
        </w:rPr>
        <w:t xml:space="preserve"> služebního a pracov</w:t>
      </w:r>
      <w:r w:rsidR="006A77D5">
        <w:rPr>
          <w:rFonts w:ascii="Arial" w:hAnsi="Arial" w:cs="Arial"/>
          <w:sz w:val="24"/>
          <w:szCs w:val="24"/>
        </w:rPr>
        <w:t>ního hodnocení na MF (koordinace</w:t>
      </w:r>
      <w:r w:rsidRPr="006A77D5">
        <w:rPr>
          <w:rFonts w:ascii="Arial" w:hAnsi="Arial" w:cs="Arial"/>
          <w:sz w:val="24"/>
          <w:szCs w:val="24"/>
        </w:rPr>
        <w:t xml:space="preserve"> a řízení systému hodnocení státních zaměstnanců a zaměstnanců </w:t>
      </w:r>
      <w:r w:rsidR="006A77D5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>v pracovním poměru na MF)</w:t>
      </w:r>
      <w:r w:rsidRPr="006A77D5">
        <w:rPr>
          <w:rFonts w:ascii="Arial" w:hAnsi="Arial" w:cs="Arial"/>
          <w:sz w:val="24"/>
          <w:szCs w:val="24"/>
        </w:rPr>
        <w:t>;</w:t>
      </w:r>
    </w:p>
    <w:p w:rsidR="00511C61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</w:t>
      </w:r>
      <w:r w:rsidRPr="006A77D5" w:rsidR="0012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6A77D5" w:rsidR="00126F63">
        <w:rPr>
          <w:rFonts w:ascii="Arial" w:hAnsi="Arial" w:cs="Arial"/>
          <w:sz w:val="24"/>
          <w:szCs w:val="24"/>
        </w:rPr>
        <w:t xml:space="preserve"> projednávání systému hodnocení na případných meziresortních pracovních skupinách</w:t>
      </w:r>
      <w:r w:rsidRPr="006A77D5">
        <w:rPr>
          <w:rFonts w:ascii="Arial" w:hAnsi="Arial" w:cs="Arial"/>
          <w:sz w:val="24"/>
          <w:szCs w:val="24"/>
        </w:rPr>
        <w:t>;</w:t>
      </w:r>
    </w:p>
    <w:p w:rsidR="00511C61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vypracovává</w:t>
      </w:r>
      <w:r w:rsidR="006A77D5">
        <w:rPr>
          <w:rFonts w:ascii="Arial" w:hAnsi="Arial" w:cs="Arial"/>
          <w:sz w:val="24"/>
          <w:szCs w:val="24"/>
        </w:rPr>
        <w:t>ní stanovisek</w:t>
      </w:r>
      <w:r w:rsidRPr="006A77D5">
        <w:rPr>
          <w:rFonts w:ascii="Arial" w:hAnsi="Arial" w:cs="Arial"/>
          <w:sz w:val="24"/>
          <w:szCs w:val="24"/>
        </w:rPr>
        <w:t>, připomínkov</w:t>
      </w:r>
      <w:r w:rsidR="006A77D5">
        <w:rPr>
          <w:rFonts w:ascii="Arial" w:hAnsi="Arial" w:cs="Arial"/>
          <w:sz w:val="24"/>
          <w:szCs w:val="24"/>
        </w:rPr>
        <w:t>ých</w:t>
      </w:r>
      <w:r w:rsidRPr="006A77D5">
        <w:rPr>
          <w:rFonts w:ascii="Arial" w:hAnsi="Arial" w:cs="Arial"/>
          <w:sz w:val="24"/>
          <w:szCs w:val="24"/>
        </w:rPr>
        <w:t xml:space="preserve"> řízení a jin</w:t>
      </w:r>
      <w:r w:rsidR="006A77D5">
        <w:rPr>
          <w:rFonts w:ascii="Arial" w:hAnsi="Arial" w:cs="Arial"/>
          <w:sz w:val="24"/>
          <w:szCs w:val="24"/>
        </w:rPr>
        <w:t>ých</w:t>
      </w:r>
      <w:r w:rsidRPr="006A77D5">
        <w:rPr>
          <w:rFonts w:ascii="Arial" w:hAnsi="Arial" w:cs="Arial"/>
          <w:sz w:val="24"/>
          <w:szCs w:val="24"/>
        </w:rPr>
        <w:t xml:space="preserve"> vyjádření k agendě služebního a pracovního hodnocení</w:t>
      </w:r>
      <w:r w:rsidRPr="006A77D5" w:rsidR="006A77D5">
        <w:rPr>
          <w:rFonts w:ascii="Arial" w:hAnsi="Arial" w:cs="Arial"/>
          <w:sz w:val="24"/>
          <w:szCs w:val="24"/>
        </w:rPr>
        <w:t>;</w:t>
      </w:r>
    </w:p>
    <w:p w:rsidR="00126F63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vyhotov</w:t>
      </w:r>
      <w:r w:rsidR="006A77D5">
        <w:rPr>
          <w:rFonts w:ascii="Arial" w:hAnsi="Arial" w:cs="Arial"/>
          <w:sz w:val="24"/>
          <w:szCs w:val="24"/>
        </w:rPr>
        <w:t>ování statistik</w:t>
      </w:r>
      <w:r w:rsidRPr="006A77D5">
        <w:rPr>
          <w:rFonts w:ascii="Arial" w:hAnsi="Arial" w:cs="Arial"/>
          <w:sz w:val="24"/>
          <w:szCs w:val="24"/>
        </w:rPr>
        <w:t xml:space="preserve"> a souhrnn</w:t>
      </w:r>
      <w:r w:rsidR="006A77D5">
        <w:rPr>
          <w:rFonts w:ascii="Arial" w:hAnsi="Arial" w:cs="Arial"/>
          <w:sz w:val="24"/>
          <w:szCs w:val="24"/>
        </w:rPr>
        <w:t>ých přehledů</w:t>
      </w:r>
      <w:r w:rsidRPr="006A77D5">
        <w:rPr>
          <w:rFonts w:ascii="Arial" w:hAnsi="Arial" w:cs="Arial"/>
          <w:sz w:val="24"/>
          <w:szCs w:val="24"/>
        </w:rPr>
        <w:t xml:space="preserve"> (z PIS) týkající</w:t>
      </w:r>
      <w:r w:rsidR="006A77D5">
        <w:rPr>
          <w:rFonts w:ascii="Arial" w:hAnsi="Arial" w:cs="Arial"/>
          <w:sz w:val="24"/>
          <w:szCs w:val="24"/>
        </w:rPr>
        <w:t>ch</w:t>
      </w:r>
      <w:r w:rsidRPr="006A77D5">
        <w:rPr>
          <w:rFonts w:ascii="Arial" w:hAnsi="Arial" w:cs="Arial"/>
          <w:sz w:val="24"/>
          <w:szCs w:val="24"/>
        </w:rPr>
        <w:t xml:space="preserve"> se agendy hodnocení zaměstnanců na MF</w:t>
      </w:r>
      <w:r w:rsidRPr="006A77D5" w:rsidR="006A77D5">
        <w:rPr>
          <w:rFonts w:ascii="Arial" w:hAnsi="Arial" w:cs="Arial"/>
          <w:sz w:val="24"/>
          <w:szCs w:val="24"/>
        </w:rPr>
        <w:t>;</w:t>
      </w:r>
    </w:p>
    <w:p w:rsidR="00126F63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vyhotov</w:t>
      </w:r>
      <w:r w:rsidR="006A77D5">
        <w:rPr>
          <w:rFonts w:ascii="Arial" w:hAnsi="Arial" w:cs="Arial"/>
          <w:sz w:val="24"/>
          <w:szCs w:val="24"/>
        </w:rPr>
        <w:t>ování</w:t>
      </w:r>
      <w:r w:rsidRPr="006A77D5">
        <w:rPr>
          <w:rFonts w:ascii="Arial" w:hAnsi="Arial" w:cs="Arial"/>
          <w:sz w:val="24"/>
          <w:szCs w:val="24"/>
        </w:rPr>
        <w:t xml:space="preserve"> vyjádření ke stížnostem týkajícím se služebního hodnocení státních zaměstnanců</w:t>
      </w:r>
      <w:r w:rsidRPr="006A77D5" w:rsidR="00CF14CD">
        <w:rPr>
          <w:rFonts w:ascii="Arial" w:hAnsi="Arial" w:cs="Arial"/>
          <w:sz w:val="24"/>
          <w:szCs w:val="24"/>
        </w:rPr>
        <w:t>;</w:t>
      </w:r>
    </w:p>
    <w:p w:rsidR="00126F63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př</w:t>
      </w:r>
      <w:r w:rsidR="00CF14CD">
        <w:rPr>
          <w:rFonts w:ascii="Arial" w:hAnsi="Arial" w:cs="Arial"/>
          <w:sz w:val="24"/>
          <w:szCs w:val="24"/>
        </w:rPr>
        <w:t>íprava</w:t>
      </w:r>
      <w:r w:rsidRPr="006A77D5">
        <w:rPr>
          <w:rFonts w:ascii="Arial" w:hAnsi="Arial" w:cs="Arial"/>
          <w:sz w:val="24"/>
          <w:szCs w:val="24"/>
        </w:rPr>
        <w:t xml:space="preserve"> </w:t>
      </w:r>
      <w:r w:rsidR="00CF14CD">
        <w:rPr>
          <w:rFonts w:ascii="Arial" w:hAnsi="Arial" w:cs="Arial"/>
          <w:sz w:val="24"/>
          <w:szCs w:val="24"/>
        </w:rPr>
        <w:t>podkladů</w:t>
      </w:r>
      <w:r w:rsidRPr="006A77D5">
        <w:rPr>
          <w:rFonts w:ascii="Arial" w:hAnsi="Arial" w:cs="Arial"/>
          <w:sz w:val="24"/>
          <w:szCs w:val="24"/>
        </w:rPr>
        <w:t xml:space="preserve"> pro stanovení výše osobního příplatku zaměstnancům</w:t>
      </w:r>
      <w:r w:rsidR="00CF14CD">
        <w:rPr>
          <w:rFonts w:ascii="Arial" w:hAnsi="Arial" w:cs="Arial"/>
          <w:sz w:val="24"/>
          <w:szCs w:val="24"/>
        </w:rPr>
        <w:t xml:space="preserve"> </w:t>
      </w:r>
      <w:r w:rsidR="006B5771">
        <w:rPr>
          <w:rFonts w:ascii="Arial" w:hAnsi="Arial" w:cs="Arial"/>
          <w:sz w:val="24"/>
          <w:szCs w:val="24"/>
        </w:rPr>
        <w:br/>
      </w:r>
      <w:r w:rsidRPr="006A77D5" w:rsidR="00CF14CD">
        <w:rPr>
          <w:rFonts w:ascii="Arial" w:hAnsi="Arial" w:cs="Arial"/>
          <w:sz w:val="24"/>
          <w:szCs w:val="24"/>
        </w:rPr>
        <w:t>pro státního tajemníka;</w:t>
      </w:r>
    </w:p>
    <w:p w:rsidR="00126F63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zpracovává</w:t>
      </w:r>
      <w:r w:rsidR="00CF14CD">
        <w:rPr>
          <w:rFonts w:ascii="Arial" w:hAnsi="Arial" w:cs="Arial"/>
          <w:sz w:val="24"/>
          <w:szCs w:val="24"/>
        </w:rPr>
        <w:t>ní analýz a podkladů</w:t>
      </w:r>
      <w:r w:rsidRPr="006A77D5">
        <w:rPr>
          <w:rFonts w:ascii="Arial" w:hAnsi="Arial" w:cs="Arial"/>
          <w:sz w:val="24"/>
          <w:szCs w:val="24"/>
        </w:rPr>
        <w:t xml:space="preserve"> ke služebnímu a pracovnímu hodnocení</w:t>
      </w:r>
      <w:r w:rsidRPr="006A77D5" w:rsidR="00CF14CD">
        <w:rPr>
          <w:rFonts w:ascii="Arial" w:hAnsi="Arial" w:cs="Arial"/>
          <w:sz w:val="24"/>
          <w:szCs w:val="24"/>
        </w:rPr>
        <w:t>;</w:t>
      </w:r>
    </w:p>
    <w:p w:rsidR="00126F63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metodick</w:t>
      </w:r>
      <w:r w:rsidR="00CF14CD">
        <w:rPr>
          <w:rFonts w:ascii="Arial" w:hAnsi="Arial" w:cs="Arial"/>
          <w:sz w:val="24"/>
          <w:szCs w:val="24"/>
        </w:rPr>
        <w:t>é</w:t>
      </w:r>
      <w:r w:rsidRPr="006A77D5">
        <w:rPr>
          <w:rFonts w:ascii="Arial" w:hAnsi="Arial" w:cs="Arial"/>
          <w:sz w:val="24"/>
          <w:szCs w:val="24"/>
        </w:rPr>
        <w:t xml:space="preserve"> usměrň</w:t>
      </w:r>
      <w:r w:rsidR="00CF14CD">
        <w:rPr>
          <w:rFonts w:ascii="Arial" w:hAnsi="Arial" w:cs="Arial"/>
          <w:sz w:val="24"/>
          <w:szCs w:val="24"/>
        </w:rPr>
        <w:t>ování</w:t>
      </w:r>
      <w:r w:rsidRPr="006A77D5">
        <w:rPr>
          <w:rFonts w:ascii="Arial" w:hAnsi="Arial" w:cs="Arial"/>
          <w:sz w:val="24"/>
          <w:szCs w:val="24"/>
        </w:rPr>
        <w:t>, zpracovává</w:t>
      </w:r>
      <w:r w:rsidR="00CF14CD">
        <w:rPr>
          <w:rFonts w:ascii="Arial" w:hAnsi="Arial" w:cs="Arial"/>
          <w:sz w:val="24"/>
          <w:szCs w:val="24"/>
        </w:rPr>
        <w:t>ní</w:t>
      </w:r>
      <w:r w:rsidRPr="006A77D5">
        <w:rPr>
          <w:rFonts w:ascii="Arial" w:hAnsi="Arial" w:cs="Arial"/>
          <w:sz w:val="24"/>
          <w:szCs w:val="24"/>
        </w:rPr>
        <w:t xml:space="preserve"> komplexní</w:t>
      </w:r>
      <w:r w:rsidR="00CF14CD">
        <w:rPr>
          <w:rFonts w:ascii="Arial" w:hAnsi="Arial" w:cs="Arial"/>
          <w:sz w:val="24"/>
          <w:szCs w:val="24"/>
        </w:rPr>
        <w:t>ho programu</w:t>
      </w:r>
      <w:r w:rsidRPr="006A77D5">
        <w:rPr>
          <w:rFonts w:ascii="Arial" w:hAnsi="Arial" w:cs="Arial"/>
          <w:sz w:val="24"/>
          <w:szCs w:val="24"/>
        </w:rPr>
        <w:t xml:space="preserve"> a koordin</w:t>
      </w:r>
      <w:r w:rsidR="00CF14CD">
        <w:rPr>
          <w:rFonts w:ascii="Arial" w:hAnsi="Arial" w:cs="Arial"/>
          <w:sz w:val="24"/>
          <w:szCs w:val="24"/>
        </w:rPr>
        <w:t>ace personální správy</w:t>
      </w:r>
      <w:r w:rsidRPr="006A77D5">
        <w:rPr>
          <w:rFonts w:ascii="Arial" w:hAnsi="Arial" w:cs="Arial"/>
          <w:sz w:val="24"/>
          <w:szCs w:val="24"/>
        </w:rPr>
        <w:t xml:space="preserve"> v oblasti jiné výdělečné činnosti státních zaměstnanců a řízení </w:t>
      </w:r>
      <w:r w:rsidR="00CF14CD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>ve věcech státní služby v ministerstvu a podřízených správních úřadech</w:t>
      </w:r>
      <w:r w:rsidRPr="006A77D5" w:rsidR="00CF14CD">
        <w:rPr>
          <w:rFonts w:ascii="Arial" w:hAnsi="Arial" w:cs="Arial"/>
          <w:sz w:val="24"/>
          <w:szCs w:val="24"/>
        </w:rPr>
        <w:t>;</w:t>
      </w:r>
    </w:p>
    <w:p w:rsidR="006A77D5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posuz</w:t>
      </w:r>
      <w:r w:rsidR="00CF14CD">
        <w:rPr>
          <w:rFonts w:ascii="Arial" w:hAnsi="Arial" w:cs="Arial"/>
          <w:sz w:val="24"/>
          <w:szCs w:val="24"/>
        </w:rPr>
        <w:t>ování</w:t>
      </w:r>
      <w:r w:rsidRPr="006A77D5">
        <w:rPr>
          <w:rFonts w:ascii="Arial" w:hAnsi="Arial" w:cs="Arial"/>
          <w:sz w:val="24"/>
          <w:szCs w:val="24"/>
        </w:rPr>
        <w:t xml:space="preserve"> splnění podmínek pro podnikatelskou a jinou výdělečnou činnost zaměstnanců vedle pracovního poměru k ministerstvu včetně přípravy podkladů </w:t>
      </w:r>
      <w:r w:rsidR="006B5771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>pro vydání předchozího souhlasu k této činnosti nebo jejího zamítnutí</w:t>
      </w:r>
      <w:r w:rsidRPr="006A77D5" w:rsidR="00CF14CD">
        <w:rPr>
          <w:rFonts w:ascii="Arial" w:hAnsi="Arial" w:cs="Arial"/>
          <w:sz w:val="24"/>
          <w:szCs w:val="24"/>
        </w:rPr>
        <w:t>;</w:t>
      </w:r>
    </w:p>
    <w:p w:rsidR="006A77D5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zpracovává</w:t>
      </w:r>
      <w:r w:rsidR="00CF14CD">
        <w:rPr>
          <w:rFonts w:ascii="Arial" w:hAnsi="Arial" w:cs="Arial"/>
          <w:sz w:val="24"/>
          <w:szCs w:val="24"/>
        </w:rPr>
        <w:t>ní podkladů</w:t>
      </w:r>
      <w:r w:rsidRPr="006A77D5">
        <w:rPr>
          <w:rFonts w:ascii="Arial" w:hAnsi="Arial" w:cs="Arial"/>
          <w:sz w:val="24"/>
          <w:szCs w:val="24"/>
        </w:rPr>
        <w:t xml:space="preserve"> pro státního tajemníka pro zajištění agendy vyplývající </w:t>
      </w:r>
      <w:r w:rsidR="00CF14CD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 xml:space="preserve">z ustanovení § 81 odst. 1 a 2 zákona č. 234/2014 Sb. a na základě žádosti </w:t>
      </w:r>
      <w:r w:rsidR="00CF14CD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>o souhlas s jinou výdělečnou činností vykonávanou při výkonu státní služby vyhotov</w:t>
      </w:r>
      <w:r w:rsidR="00CF14CD">
        <w:rPr>
          <w:rFonts w:ascii="Arial" w:hAnsi="Arial" w:cs="Arial"/>
          <w:sz w:val="24"/>
          <w:szCs w:val="24"/>
        </w:rPr>
        <w:t>ování</w:t>
      </w:r>
      <w:r w:rsidRPr="006A77D5">
        <w:rPr>
          <w:rFonts w:ascii="Arial" w:hAnsi="Arial" w:cs="Arial"/>
          <w:sz w:val="24"/>
          <w:szCs w:val="24"/>
        </w:rPr>
        <w:t xml:space="preserve"> rozhodnutí o povolení výkonu jiné výdělečné činnosti než služby</w:t>
      </w:r>
      <w:r w:rsidRPr="006A77D5" w:rsidR="00CF14CD">
        <w:rPr>
          <w:rFonts w:ascii="Arial" w:hAnsi="Arial" w:cs="Arial"/>
          <w:sz w:val="24"/>
          <w:szCs w:val="24"/>
        </w:rPr>
        <w:t>;</w:t>
      </w:r>
    </w:p>
    <w:p w:rsidR="006A77D5" w:rsidRPr="006A77D5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77D5">
        <w:rPr>
          <w:rFonts w:ascii="Arial" w:hAnsi="Arial" w:cs="Arial"/>
          <w:sz w:val="24"/>
          <w:szCs w:val="24"/>
        </w:rPr>
        <w:t>p</w:t>
      </w:r>
      <w:r w:rsidR="00CF14CD">
        <w:rPr>
          <w:rFonts w:ascii="Arial" w:hAnsi="Arial" w:cs="Arial"/>
          <w:sz w:val="24"/>
          <w:szCs w:val="24"/>
        </w:rPr>
        <w:t>říprava</w:t>
      </w:r>
      <w:r w:rsidRPr="006A77D5">
        <w:rPr>
          <w:rFonts w:ascii="Arial" w:hAnsi="Arial" w:cs="Arial"/>
          <w:sz w:val="24"/>
          <w:szCs w:val="24"/>
        </w:rPr>
        <w:t xml:space="preserve"> podklad</w:t>
      </w:r>
      <w:r w:rsidR="00CF14CD">
        <w:rPr>
          <w:rFonts w:ascii="Arial" w:hAnsi="Arial" w:cs="Arial"/>
          <w:sz w:val="24"/>
          <w:szCs w:val="24"/>
        </w:rPr>
        <w:t>ů</w:t>
      </w:r>
      <w:r w:rsidRPr="006A77D5">
        <w:rPr>
          <w:rFonts w:ascii="Arial" w:hAnsi="Arial" w:cs="Arial"/>
          <w:sz w:val="24"/>
          <w:szCs w:val="24"/>
        </w:rPr>
        <w:t xml:space="preserve"> pro rozhodování státního tajemníka v řízení ve věcech služby </w:t>
      </w:r>
      <w:r w:rsidR="00CF14CD">
        <w:rPr>
          <w:rFonts w:ascii="Arial" w:hAnsi="Arial" w:cs="Arial"/>
          <w:sz w:val="24"/>
          <w:szCs w:val="24"/>
        </w:rPr>
        <w:br/>
      </w:r>
      <w:r w:rsidRPr="006A77D5">
        <w:rPr>
          <w:rFonts w:ascii="Arial" w:hAnsi="Arial" w:cs="Arial"/>
          <w:sz w:val="24"/>
          <w:szCs w:val="24"/>
        </w:rPr>
        <w:t>ve smyslu § 159 odst. 1 písm. d) zákona č. 234/2014 Sb.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b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lhůtě</w:t>
      </w:r>
      <w:r w:rsidRPr="0004059E" w:rsidR="00532762">
        <w:rPr>
          <w:rFonts w:ascii="Arial" w:hAnsi="Arial" w:cs="Arial"/>
          <w:b/>
          <w:sz w:val="24"/>
          <w:szCs w:val="24"/>
        </w:rPr>
        <w:t xml:space="preserve"> </w:t>
      </w:r>
      <w:r w:rsidR="00C10F0D">
        <w:rPr>
          <w:rFonts w:ascii="Arial" w:hAnsi="Arial" w:cs="Arial"/>
          <w:b/>
          <w:sz w:val="24"/>
          <w:szCs w:val="24"/>
        </w:rPr>
        <w:t>do 31. ledna</w:t>
      </w:r>
      <w:r w:rsidRPr="0004059E">
        <w:rPr>
          <w:rFonts w:ascii="Arial" w:hAnsi="Arial" w:cs="Arial"/>
          <w:b/>
          <w:color w:val="FF0000"/>
          <w:sz w:val="24"/>
          <w:szCs w:val="24"/>
        </w:rPr>
        <w:t> </w:t>
      </w:r>
      <w:r w:rsidRPr="007B77A1" w:rsidR="00CC0A14">
        <w:rPr>
          <w:rFonts w:ascii="Arial" w:hAnsi="Arial" w:cs="Arial"/>
          <w:b/>
          <w:sz w:val="24"/>
          <w:szCs w:val="24"/>
        </w:rPr>
        <w:t>2022</w:t>
      </w:r>
      <w:r w:rsidRPr="0004059E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Pr="0004059E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04059E">
        <w:rPr>
          <w:rFonts w:ascii="Arial" w:hAnsi="Arial" w:cs="Arial"/>
          <w:b/>
          <w:sz w:val="24"/>
          <w:szCs w:val="24"/>
        </w:rPr>
        <w:t>„Neotvírat“</w:t>
      </w:r>
      <w:r w:rsidRPr="0004059E">
        <w:rPr>
          <w:rFonts w:ascii="Arial" w:hAnsi="Arial" w:cs="Arial"/>
          <w:sz w:val="24"/>
          <w:szCs w:val="24"/>
        </w:rPr>
        <w:t xml:space="preserve"> a slovy </w:t>
      </w:r>
      <w:r w:rsidRPr="0004059E">
        <w:rPr>
          <w:rFonts w:ascii="Arial" w:hAnsi="Arial" w:cs="Arial"/>
          <w:b/>
          <w:sz w:val="24"/>
          <w:szCs w:val="24"/>
        </w:rPr>
        <w:t>„</w:t>
      </w:r>
      <w:r w:rsidRPr="00816434">
        <w:rPr>
          <w:rFonts w:ascii="Arial" w:hAnsi="Arial" w:cs="Arial"/>
          <w:b/>
          <w:sz w:val="24"/>
          <w:szCs w:val="24"/>
        </w:rPr>
        <w:t xml:space="preserve">Výběrové řízení na služební </w:t>
      </w:r>
      <w:r w:rsidR="0006451A">
        <w:rPr>
          <w:rFonts w:ascii="Arial" w:hAnsi="Arial" w:cs="Arial"/>
          <w:b/>
          <w:sz w:val="24"/>
          <w:szCs w:val="24"/>
        </w:rPr>
        <w:br/>
      </w:r>
      <w:r w:rsidRPr="00816434">
        <w:rPr>
          <w:rFonts w:ascii="Arial" w:hAnsi="Arial" w:cs="Arial"/>
          <w:b/>
          <w:sz w:val="24"/>
          <w:szCs w:val="24"/>
        </w:rPr>
        <w:t xml:space="preserve">místo </w:t>
      </w:r>
      <w:r w:rsidRPr="00816434" w:rsidR="00816434">
        <w:rPr>
          <w:rFonts w:ascii="Arial" w:hAnsi="Arial" w:cs="Arial"/>
          <w:b/>
          <w:sz w:val="24"/>
          <w:szCs w:val="24"/>
        </w:rPr>
        <w:t>ministerský rada</w:t>
      </w:r>
      <w:r w:rsidR="007B77A1">
        <w:rPr>
          <w:rFonts w:ascii="Arial" w:hAnsi="Arial" w:cs="Arial"/>
          <w:b/>
          <w:sz w:val="24"/>
          <w:szCs w:val="24"/>
        </w:rPr>
        <w:t>,</w:t>
      </w:r>
      <w:r w:rsidRPr="00816434">
        <w:rPr>
          <w:rFonts w:ascii="Arial" w:hAnsi="Arial" w:cs="Arial"/>
          <w:b/>
          <w:sz w:val="24"/>
          <w:szCs w:val="24"/>
        </w:rPr>
        <w:t xml:space="preserve"> FM </w:t>
      </w:r>
      <w:r w:rsidR="00857C70">
        <w:rPr>
          <w:rFonts w:ascii="Arial" w:hAnsi="Arial" w:cs="Arial"/>
          <w:b/>
          <w:sz w:val="24"/>
          <w:szCs w:val="24"/>
        </w:rPr>
        <w:t>3</w:t>
      </w:r>
      <w:r w:rsidR="00CC0A14">
        <w:rPr>
          <w:rFonts w:ascii="Arial" w:hAnsi="Arial" w:cs="Arial"/>
          <w:b/>
          <w:sz w:val="24"/>
          <w:szCs w:val="24"/>
        </w:rPr>
        <w:t>111</w:t>
      </w:r>
      <w:r w:rsidRPr="00816434">
        <w:rPr>
          <w:rFonts w:ascii="Arial" w:hAnsi="Arial" w:cs="Arial"/>
          <w:b/>
          <w:sz w:val="24"/>
          <w:szCs w:val="24"/>
        </w:rPr>
        <w:t xml:space="preserve">, v odboru </w:t>
      </w:r>
      <w:r w:rsidR="0006451A">
        <w:rPr>
          <w:rFonts w:ascii="Arial" w:hAnsi="Arial" w:cs="Arial"/>
          <w:b/>
          <w:sz w:val="24"/>
          <w:szCs w:val="24"/>
        </w:rPr>
        <w:t>30</w:t>
      </w:r>
      <w:r w:rsidRPr="00816434" w:rsidR="00C325B9">
        <w:rPr>
          <w:rFonts w:ascii="Arial" w:hAnsi="Arial" w:cs="Arial"/>
          <w:b/>
          <w:sz w:val="24"/>
          <w:szCs w:val="24"/>
        </w:rPr>
        <w:t xml:space="preserve"> – </w:t>
      </w:r>
      <w:r w:rsidR="0006451A">
        <w:rPr>
          <w:rFonts w:ascii="Arial" w:hAnsi="Arial" w:cs="Arial"/>
          <w:b/>
          <w:sz w:val="24"/>
          <w:szCs w:val="24"/>
        </w:rPr>
        <w:t>Personální</w:t>
      </w:r>
      <w:r w:rsidRPr="00816434" w:rsidR="00037AF5">
        <w:rPr>
          <w:rFonts w:ascii="Arial" w:hAnsi="Arial" w:cs="Arial"/>
          <w:b/>
          <w:sz w:val="24"/>
          <w:szCs w:val="24"/>
        </w:rPr>
        <w:t xml:space="preserve">, </w:t>
      </w:r>
      <w:r w:rsidR="00B04884">
        <w:rPr>
          <w:rFonts w:ascii="Arial" w:hAnsi="Arial" w:cs="Arial"/>
          <w:b/>
          <w:sz w:val="24"/>
          <w:szCs w:val="24"/>
        </w:rPr>
        <w:br/>
      </w:r>
      <w:r w:rsidRPr="00816434" w:rsidR="00037AF5">
        <w:rPr>
          <w:rFonts w:ascii="Arial" w:hAnsi="Arial" w:cs="Arial"/>
          <w:b/>
          <w:sz w:val="24"/>
          <w:szCs w:val="24"/>
        </w:rPr>
        <w:t xml:space="preserve">odd. </w:t>
      </w:r>
      <w:r w:rsidR="0006451A">
        <w:rPr>
          <w:rFonts w:ascii="Arial" w:hAnsi="Arial" w:cs="Arial"/>
          <w:b/>
          <w:sz w:val="24"/>
          <w:szCs w:val="24"/>
        </w:rPr>
        <w:t>300</w:t>
      </w:r>
      <w:r w:rsidR="00B04884">
        <w:rPr>
          <w:rFonts w:ascii="Arial" w:hAnsi="Arial" w:cs="Arial"/>
          <w:b/>
          <w:sz w:val="24"/>
          <w:szCs w:val="24"/>
        </w:rPr>
        <w:t>4</w:t>
      </w:r>
      <w:r w:rsidRPr="00816434" w:rsidR="00C325B9">
        <w:rPr>
          <w:rFonts w:ascii="Arial" w:hAnsi="Arial" w:cs="Arial"/>
          <w:b/>
          <w:sz w:val="24"/>
          <w:szCs w:val="24"/>
        </w:rPr>
        <w:t xml:space="preserve"> – </w:t>
      </w:r>
      <w:r w:rsidR="00B04884">
        <w:rPr>
          <w:rFonts w:ascii="Arial" w:hAnsi="Arial" w:cs="Arial"/>
          <w:b/>
          <w:sz w:val="24"/>
          <w:szCs w:val="24"/>
        </w:rPr>
        <w:t>Platové a hodnocení</w:t>
      </w:r>
      <w:r w:rsidRPr="00816434">
        <w:rPr>
          <w:rFonts w:ascii="Arial" w:hAnsi="Arial" w:cs="Arial"/>
          <w:b/>
          <w:sz w:val="24"/>
          <w:szCs w:val="24"/>
        </w:rPr>
        <w:t>“</w:t>
      </w:r>
      <w:r w:rsidRPr="00816434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0F55AC" w:rsidP="000F55AC">
      <w:pPr>
        <w:spacing w:before="24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F55AC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0F55AC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Pr="0054404E">
        <w:rPr>
          <w:rFonts w:ascii="Arial" w:hAnsi="Arial" w:cs="Arial"/>
          <w:sz w:val="24"/>
          <w:szCs w:val="24"/>
        </w:rPr>
        <w:t xml:space="preserve">doložit pouze </w:t>
      </w:r>
      <w:r w:rsidRPr="0054404E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816434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16434">
        <w:rPr>
          <w:rFonts w:ascii="Arial" w:hAnsi="Arial" w:cs="Arial"/>
          <w:sz w:val="24"/>
          <w:szCs w:val="24"/>
        </w:rPr>
        <w:t>ž</w:t>
      </w:r>
      <w:r w:rsidRPr="00816434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816434" w:rsidR="004D5039">
        <w:rPr>
          <w:rFonts w:ascii="Arial" w:hAnsi="Arial" w:cs="Arial"/>
          <w:sz w:val="24"/>
          <w:szCs w:val="24"/>
        </w:rPr>
        <w:br/>
      </w:r>
      <w:r w:rsidRPr="00816434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04059E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 xml:space="preserve">o státní </w:t>
      </w:r>
      <w:r w:rsidRPr="00816434" w:rsidR="00632D5C">
        <w:rPr>
          <w:rFonts w:ascii="Arial" w:hAnsi="Arial" w:cs="Arial"/>
          <w:sz w:val="24"/>
          <w:szCs w:val="24"/>
        </w:rPr>
        <w:t>službě dokládá výpisem z Rejstříku trestů, který nesmí být starší než 3 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816434" w:rsidR="00632D5C">
        <w:rPr>
          <w:rFonts w:ascii="Arial" w:hAnsi="Arial" w:cs="Arial"/>
          <w:sz w:val="24"/>
          <w:szCs w:val="24"/>
        </w:rPr>
        <w:t>;</w:t>
      </w:r>
      <w:r w:rsidRPr="00816434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816434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16434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Rejstříku trestů doložit, neboť si ho služební orgán vyžádá na základě poskytnutých ú</w:t>
      </w:r>
      <w:r w:rsidRPr="00816434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1 věta první zákona o 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 xml:space="preserve">§ 28 odst. 5 zákona o státní službě po uzavření dohody s žadatelem zajistí služební </w:t>
      </w:r>
      <w:r w:rsidRPr="0004059E" w:rsidR="001C5671">
        <w:rPr>
          <w:rFonts w:ascii="Arial" w:hAnsi="Arial" w:cs="Arial"/>
          <w:sz w:val="24"/>
          <w:szCs w:val="24"/>
        </w:rPr>
        <w:t>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F64B70" w:rsidRPr="0004059E" w:rsidP="00F64B7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7752F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97752F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97752F">
        <w:rPr>
          <w:rFonts w:ascii="Arial" w:hAnsi="Arial" w:cs="Arial"/>
          <w:sz w:val="24"/>
          <w:szCs w:val="24"/>
        </w:rPr>
        <w:br/>
        <w:t>a kvalifikační předpoklady</w:t>
      </w:r>
      <w:r>
        <w:rPr>
          <w:rFonts w:ascii="Arial" w:hAnsi="Arial" w:cs="Arial"/>
          <w:sz w:val="24"/>
          <w:szCs w:val="24"/>
        </w:rPr>
        <w:t>.</w:t>
      </w: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7B77A1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77A1">
        <w:rPr>
          <w:rFonts w:ascii="Arial" w:hAnsi="Arial" w:cs="Arial"/>
          <w:sz w:val="24"/>
          <w:szCs w:val="24"/>
        </w:rPr>
        <w:t>Ing. Simona Prošková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"mailto:simona.proskova@mfcr.cz" </w:instrText>
      </w:r>
      <w:r>
        <w:fldChar w:fldCharType="separate"/>
      </w:r>
      <w:r w:rsidRPr="003762A4" w:rsidR="007B77A1">
        <w:rPr>
          <w:rStyle w:val="Hyperlink"/>
          <w:rFonts w:ascii="Arial" w:hAnsi="Arial" w:cs="Arial"/>
          <w:sz w:val="24"/>
          <w:szCs w:val="24"/>
        </w:rPr>
        <w:t>simona.proskova@mfcr.cz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F64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337B8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55364" w:rsidP="00276ED4">
      <w:pPr>
        <w:spacing w:after="0" w:line="240" w:lineRule="auto"/>
      </w:pPr>
      <w:r>
        <w:separator/>
      </w:r>
    </w:p>
  </w:footnote>
  <w:footnote w:type="continuationSeparator" w:id="1">
    <w:p w:rsidR="00155364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615EB6A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0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2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4B37"/>
    <w:multiLevelType w:val="hybridMultilevel"/>
    <w:tmpl w:val="166C965E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7"/>
  </w:num>
  <w:num w:numId="9">
    <w:abstractNumId w:val="6"/>
  </w:num>
  <w:num w:numId="10">
    <w:abstractNumId w:val="7"/>
  </w:num>
  <w:num w:numId="11">
    <w:abstractNumId w:val="3"/>
  </w:num>
  <w:num w:numId="12">
    <w:abstractNumId w:val="24"/>
  </w:num>
  <w:num w:numId="13">
    <w:abstractNumId w:val="17"/>
  </w:num>
  <w:num w:numId="14">
    <w:abstractNumId w:val="20"/>
  </w:num>
  <w:num w:numId="15">
    <w:abstractNumId w:val="16"/>
  </w:num>
  <w:num w:numId="16">
    <w:abstractNumId w:val="23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 w:numId="24">
    <w:abstractNumId w:val="29"/>
  </w:num>
  <w:num w:numId="25">
    <w:abstractNumId w:val="5"/>
  </w:num>
  <w:num w:numId="26">
    <w:abstractNumId w:val="14"/>
  </w:num>
  <w:num w:numId="27">
    <w:abstractNumId w:val="12"/>
  </w:num>
  <w:num w:numId="28">
    <w:abstractNumId w:val="21"/>
  </w:num>
  <w:num w:numId="29">
    <w:abstractNumId w:val="2"/>
  </w:num>
  <w:num w:numId="30">
    <w:abstractNumId w:val="19"/>
  </w:num>
  <w:num w:numId="31">
    <w:abstractNumId w:val="28"/>
  </w:num>
  <w:num w:numId="32">
    <w:abstractNumId w:va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210</TotalTime>
  <Pages>4</Pages>
  <Words>1163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dcterms:created xsi:type="dcterms:W3CDTF">2019-02-11T13:11:00Z</dcterms:created>
</cp:coreProperties>
</file>