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44E9E">
      <w:pPr>
        <w:pStyle w:val="Title"/>
        <w:rPr>
          <w:sz w:val="18"/>
        </w:rPr>
      </w:pPr>
    </w:p>
    <w:p w:rsidR="00DE21A3">
      <w:pPr>
        <w:pStyle w:val="Title"/>
        <w:rPr>
          <w:sz w:val="18"/>
        </w:rPr>
      </w:pPr>
      <w:r>
        <w:rPr>
          <w:sz w:val="18"/>
        </w:rPr>
        <w:t xml:space="preserve">Žádost o povolení </w:t>
      </w:r>
      <w:r w:rsidR="00C125AA">
        <w:rPr>
          <w:sz w:val="18"/>
        </w:rPr>
        <w:t xml:space="preserve">podle čl. 10d a 15a </w:t>
      </w:r>
      <w:r w:rsidR="00C125AA">
        <w:rPr>
          <w:sz w:val="18"/>
        </w:rPr>
        <w:t>nařízení Rady (EU) č. 267/2012</w:t>
      </w:r>
      <w:r w:rsidR="00C125AA">
        <w:rPr>
          <w:sz w:val="18"/>
        </w:rPr>
        <w:t xml:space="preserve"> </w:t>
      </w:r>
      <w:r>
        <w:rPr>
          <w:sz w:val="18"/>
        </w:rPr>
        <w:t xml:space="preserve">pro </w:t>
      </w:r>
      <w:r w:rsidR="00C125AA">
        <w:rPr>
          <w:sz w:val="18"/>
        </w:rPr>
        <w:t xml:space="preserve">vývoz </w:t>
      </w:r>
      <w:r w:rsidR="003F2613">
        <w:rPr>
          <w:sz w:val="18"/>
        </w:rPr>
        <w:t>softwar</w:t>
      </w:r>
      <w:r w:rsidR="00FC21B3">
        <w:rPr>
          <w:sz w:val="18"/>
        </w:rPr>
        <w:t>u</w:t>
      </w:r>
      <w:bookmarkStart w:id="0" w:name="_GoBack"/>
      <w:bookmarkEnd w:id="0"/>
      <w:r w:rsidR="00225281">
        <w:rPr>
          <w:sz w:val="18"/>
        </w:rPr>
        <w:t xml:space="preserve"> </w:t>
      </w:r>
      <w:r w:rsidR="00061824">
        <w:rPr>
          <w:sz w:val="18"/>
        </w:rPr>
        <w:t>uveden</w:t>
      </w:r>
      <w:r w:rsidR="00C125AA">
        <w:rPr>
          <w:sz w:val="18"/>
        </w:rPr>
        <w:t>ého</w:t>
      </w:r>
      <w:r w:rsidR="00061824">
        <w:rPr>
          <w:sz w:val="18"/>
        </w:rPr>
        <w:t xml:space="preserve"> v příloze </w:t>
      </w:r>
      <w:r w:rsidR="003F2613">
        <w:rPr>
          <w:sz w:val="18"/>
        </w:rPr>
        <w:t>VIIA a grafit</w:t>
      </w:r>
      <w:r w:rsidR="00C125AA">
        <w:rPr>
          <w:sz w:val="18"/>
        </w:rPr>
        <w:t>u a surových</w:t>
      </w:r>
      <w:r w:rsidR="003F2613">
        <w:rPr>
          <w:sz w:val="18"/>
        </w:rPr>
        <w:t>, vyroben</w:t>
      </w:r>
      <w:r w:rsidR="00C125AA">
        <w:rPr>
          <w:sz w:val="18"/>
        </w:rPr>
        <w:t>ých</w:t>
      </w:r>
      <w:r w:rsidR="003F2613">
        <w:rPr>
          <w:sz w:val="18"/>
        </w:rPr>
        <w:t xml:space="preserve"> </w:t>
      </w:r>
      <w:r w:rsidR="003F2613">
        <w:rPr>
          <w:sz w:val="18"/>
        </w:rPr>
        <w:t>polorozpracovan</w:t>
      </w:r>
      <w:r w:rsidR="00C125AA">
        <w:rPr>
          <w:sz w:val="18"/>
        </w:rPr>
        <w:t>ých</w:t>
      </w:r>
      <w:r w:rsidR="003F2613">
        <w:rPr>
          <w:sz w:val="18"/>
        </w:rPr>
        <w:t xml:space="preserve"> kov</w:t>
      </w:r>
      <w:r w:rsidR="00C125AA">
        <w:rPr>
          <w:sz w:val="18"/>
        </w:rPr>
        <w:t>ů</w:t>
      </w:r>
      <w:r w:rsidR="003F2613">
        <w:rPr>
          <w:sz w:val="18"/>
        </w:rPr>
        <w:t xml:space="preserve"> uveden</w:t>
      </w:r>
      <w:r w:rsidR="00C125AA">
        <w:rPr>
          <w:sz w:val="18"/>
        </w:rPr>
        <w:t>ých</w:t>
      </w:r>
      <w:r w:rsidR="003F2613">
        <w:rPr>
          <w:sz w:val="18"/>
        </w:rPr>
        <w:t xml:space="preserve"> v příloze VIIB</w:t>
      </w:r>
      <w:r w:rsidR="00061824">
        <w:rPr>
          <w:sz w:val="18"/>
        </w:rPr>
        <w:t xml:space="preserve"> </w:t>
      </w:r>
    </w:p>
    <w:p w:rsidR="00DE21A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(zákon č. </w:t>
      </w:r>
      <w:r w:rsidR="00061824">
        <w:rPr>
          <w:rFonts w:ascii="Arial" w:hAnsi="Arial" w:cs="Arial"/>
          <w:sz w:val="16"/>
        </w:rPr>
        <w:t>69/2006</w:t>
      </w:r>
      <w:r>
        <w:rPr>
          <w:rFonts w:ascii="Arial" w:hAnsi="Arial" w:cs="Arial"/>
          <w:sz w:val="16"/>
        </w:rPr>
        <w:t xml:space="preserve"> Sb.)</w:t>
      </w:r>
    </w:p>
    <w:p w:rsidR="00DE21A3">
      <w:pPr>
        <w:spacing w:line="120" w:lineRule="auto"/>
        <w:jc w:val="center"/>
        <w:rPr>
          <w:rFonts w:ascii="Arial" w:hAnsi="Arial" w:cs="Arial"/>
          <w:sz w:val="16"/>
        </w:rPr>
      </w:pPr>
    </w:p>
    <w:tbl>
      <w:tblPr>
        <w:tblW w:w="1071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3578"/>
        <w:gridCol w:w="952"/>
        <w:gridCol w:w="283"/>
        <w:gridCol w:w="575"/>
        <w:gridCol w:w="283"/>
        <w:gridCol w:w="1740"/>
        <w:gridCol w:w="720"/>
        <w:gridCol w:w="1368"/>
        <w:gridCol w:w="708"/>
      </w:tblGrid>
      <w:tr w:rsidTr="00061824">
        <w:tblPrEx>
          <w:tblW w:w="10713" w:type="dxa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55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1. Vývozce                                                                                 IČ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E21A3">
            <w:pPr>
              <w:overflowPunct/>
              <w:autoSpaceDE/>
              <w:autoSpaceDN/>
              <w:adjustRightInd/>
              <w:spacing w:before="30"/>
              <w:textAlignment w:val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 w:val="restart"/>
            <w:tcBorders>
              <w:top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2. Číslo jednací žadatele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9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3. Požadovaná platnost </w:t>
            </w:r>
            <w:r>
              <w:rPr>
                <w:rFonts w:ascii="Arial" w:hAnsi="Arial" w:cs="Arial"/>
                <w:sz w:val="12"/>
              </w:rPr>
              <w:t>do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84"/>
        </w:trPr>
        <w:tc>
          <w:tcPr>
            <w:tcW w:w="50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6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E21A3" w:rsidP="00061824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Žádost o vývozní povolení</w:t>
            </w: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82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4. Podrobnosti o kontaktním místě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2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5. Příjemce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6. Vydávající orgán</w:t>
            </w:r>
          </w:p>
          <w:p w:rsidR="00035D21" w:rsidP="00507D23">
            <w:pPr>
              <w:ind w:left="2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21A3" w:rsidRPr="00AD19D8" w:rsidP="00507D23">
            <w:pPr>
              <w:ind w:left="2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Ministerstvo </w:t>
            </w:r>
            <w:r w:rsidRPr="00AD19D8" w:rsidR="00061824">
              <w:rPr>
                <w:rFonts w:ascii="Arial" w:hAnsi="Arial" w:cs="Arial"/>
                <w:b/>
                <w:bCs/>
                <w:sz w:val="16"/>
                <w:szCs w:val="16"/>
              </w:rPr>
              <w:t>financí</w:t>
            </w:r>
          </w:p>
          <w:p w:rsidR="00DE21A3" w:rsidRPr="00AD19D8" w:rsidP="00507D23">
            <w:pPr>
              <w:tabs>
                <w:tab w:val="center" w:pos="2765"/>
              </w:tabs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Finanční analytický útvar</w:t>
            </w:r>
          </w:p>
          <w:p w:rsidR="00DE21A3" w:rsidRPr="00AD19D8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Poštovní přihrádka 675</w:t>
            </w:r>
          </w:p>
          <w:p w:rsidR="00507D23" w:rsidRPr="00AD19D8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Jindřišská 14</w:t>
            </w:r>
          </w:p>
          <w:p w:rsidR="00035D21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111 21 Praha 1</w:t>
            </w:r>
          </w:p>
          <w:p w:rsidR="00DE21A3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Česká republika</w:t>
            </w:r>
          </w:p>
          <w:p w:rsidR="00AD19D8">
            <w:pPr>
              <w:spacing w:before="120"/>
              <w:ind w:left="215"/>
              <w:jc w:val="both"/>
              <w:rPr>
                <w:rFonts w:ascii="Arial" w:hAnsi="Arial" w:cs="Arial"/>
                <w:sz w:val="18"/>
              </w:rPr>
            </w:pPr>
            <w:r w:rsidRPr="00035D21">
              <w:rPr>
                <w:rFonts w:ascii="Arial" w:hAnsi="Arial" w:cs="Arial"/>
                <w:sz w:val="12"/>
                <w:szCs w:val="12"/>
              </w:rPr>
              <w:t>Datová schránka: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meiq7wd</w:t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2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4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7. Agent / zástupce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7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8. Země původu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6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9. Země odeslání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2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10. Konečný uživatel</w:t>
            </w:r>
          </w:p>
        </w:tc>
        <w:tc>
          <w:tcPr>
            <w:tcW w:w="283" w:type="dxa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vMerge w:val="restart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11. Členský stát současného nebo budoucího umístění zboží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9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86" w:type="dxa"/>
            <w:gridSpan w:val="5"/>
            <w:vMerge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53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12. Členský stát zamýšleného vstupu do celního vývozního řízení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8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13. Země konečného určení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13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14. Popis zboží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ind w:left="214" w:hanging="21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15. Kód kombinované nomenklatury</w:t>
            </w:r>
            <w:r w:rsidR="00AE42E8">
              <w:rPr>
                <w:rFonts w:ascii="Arial" w:hAnsi="Arial" w:cs="Arial"/>
                <w:sz w:val="12"/>
              </w:rPr>
              <w:t xml:space="preserve"> (KN kód)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4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17. Měna a hodnota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18. Množství zboží a měrná jednotka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5"/>
        </w:trPr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89"/>
        </w:trPr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280"/>
        </w:trPr>
        <w:tc>
          <w:tcPr>
            <w:tcW w:w="5671" w:type="dxa"/>
            <w:gridSpan w:val="5"/>
            <w:tcBorders>
              <w:left w:val="single" w:sz="12" w:space="0" w:color="auto"/>
            </w:tcBorders>
          </w:tcPr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19. Konečné použití</w:t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</w:tcPr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20. Datum </w:t>
            </w:r>
            <w:r w:rsidR="00AE42E8">
              <w:rPr>
                <w:rFonts w:ascii="Arial" w:hAnsi="Arial" w:cs="Arial"/>
                <w:sz w:val="12"/>
              </w:rPr>
              <w:t xml:space="preserve">uzavření </w:t>
            </w:r>
            <w:r>
              <w:rPr>
                <w:rFonts w:ascii="Arial" w:hAnsi="Arial" w:cs="Arial"/>
                <w:sz w:val="12"/>
              </w:rPr>
              <w:t>smlouvy</w:t>
            </w:r>
            <w:r w:rsidR="00AE42E8">
              <w:rPr>
                <w:rFonts w:ascii="Arial" w:hAnsi="Arial" w:cs="Arial"/>
                <w:sz w:val="12"/>
              </w:rPr>
              <w:t xml:space="preserve"> nebo dohody</w:t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tcBorders>
              <w:right w:val="single" w:sz="12" w:space="0" w:color="auto"/>
            </w:tcBorders>
          </w:tcPr>
          <w:p w:rsidR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21. Celní režim</w:t>
            </w:r>
          </w:p>
          <w:p w:rsidR="00061824" w:rsidP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227"/>
        </w:trPr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E21A3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22. Zahraniční smluvní partner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3</w:t>
            </w:r>
            <w:r>
              <w:rPr>
                <w:rFonts w:ascii="Arial" w:hAnsi="Arial" w:cs="Arial"/>
                <w:sz w:val="12"/>
              </w:rPr>
              <w:t>. Měna a celková hodnota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  <w:p w:rsidR="00DE21A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ind w:left="284" w:hanging="28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4</w:t>
            </w:r>
            <w:r>
              <w:rPr>
                <w:rFonts w:ascii="Arial" w:hAnsi="Arial" w:cs="Arial"/>
                <w:sz w:val="12"/>
              </w:rPr>
              <w:t>. Celkové množství zboží a měrná jednotka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048"/>
        </w:trPr>
        <w:tc>
          <w:tcPr>
            <w:tcW w:w="5671" w:type="dxa"/>
            <w:gridSpan w:val="5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627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Doplňkové údaje a další informace 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160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pStyle w:val="Heading2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Čestné prohlášení</w:t>
            </w:r>
          </w:p>
          <w:p w:rsidR="00DE21A3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Prohlašuji, že všechny údaje uvedené v této žádosti jsou úplné a pravdivé.</w:t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trHeight w:hRule="exact" w:val="1697"/>
        </w:trPr>
        <w:tc>
          <w:tcPr>
            <w:tcW w:w="48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Jméno, příjmení, funkce odpovědné osoby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Podpis…………………………………………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P="009C65C7">
            <w:pPr>
              <w:pStyle w:val="Heading1"/>
              <w:spacing w:before="120"/>
              <w:jc w:val="lef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  ……………………………………..</w:t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  <w:t xml:space="preserve"> Razítko </w:t>
            </w:r>
          </w:p>
        </w:tc>
      </w:tr>
    </w:tbl>
    <w:p w:rsidR="00061824" w:rsidRPr="00AE42E8" w:rsidP="00AE42E8">
      <w:pPr>
        <w:spacing w:before="60"/>
        <w:ind w:left="567"/>
        <w:rPr>
          <w:rFonts w:ascii="Arial" w:hAnsi="Arial" w:cs="Arial"/>
          <w:b/>
          <w:sz w:val="18"/>
          <w:szCs w:val="18"/>
        </w:rPr>
      </w:pPr>
      <w:r w:rsidRPr="00AE42E8">
        <w:rPr>
          <w:rFonts w:ascii="Arial" w:hAnsi="Arial" w:cs="Arial"/>
          <w:b/>
          <w:sz w:val="18"/>
          <w:szCs w:val="18"/>
        </w:rPr>
        <w:t>V případě nedostatku místa v kterémkoli poli formuláře lze pokračovat na druhé straně nebo na dalším listu.</w:t>
      </w:r>
    </w:p>
    <w:sectPr>
      <w:pgSz w:w="11906" w:h="16838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" w:hAnsi="Arial"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2016-02-01T07:40:00Z</dcterms:created>
</cp:coreProperties>
</file>