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8D294C" w:rsidP="00C778FA">
      <w:pPr>
        <w:tabs>
          <w:tab w:val="left" w:pos="8080"/>
        </w:tabs>
        <w:spacing w:after="0" w:line="360" w:lineRule="auto"/>
        <w:jc w:val="center"/>
        <w:rPr>
          <w:rFonts w:ascii="Arial" w:hAnsi="Arial" w:cs="Arial"/>
          <w:b/>
          <w:sz w:val="24"/>
          <w:szCs w:val="24"/>
        </w:rPr>
      </w:pPr>
      <w:r>
        <w:rPr>
          <w:noProof/>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-465455</wp:posOffset>
            </wp:positionV>
            <wp:extent cx="1800225" cy="598953"/>
            <wp:effectExtent l="0" t="0" r="0" b="0"/>
            <wp:wrapNone/>
            <wp:docPr id="1" name="Obrázek 1" descr="2020 - Oficiální stránky obce Vikýř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20 - Oficiální stránky obce Vikýřovice"/>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0225" cy="598953"/>
                    </a:xfrm>
                    <a:prstGeom prst="rect">
                      <a:avLst/>
                    </a:prstGeom>
                    <a:noFill/>
                    <a:ln>
                      <a:noFill/>
                    </a:ln>
                  </pic:spPr>
                </pic:pic>
              </a:graphicData>
            </a:graphic>
          </wp:anchor>
        </w:drawing>
      </w:r>
    </w:p>
    <w:p w:rsidR="008C7F4F" w:rsidP="00C778FA">
      <w:pPr>
        <w:tabs>
          <w:tab w:val="left" w:pos="8080"/>
        </w:tabs>
        <w:spacing w:after="0" w:line="360" w:lineRule="auto"/>
        <w:jc w:val="center"/>
        <w:rPr>
          <w:rFonts w:ascii="Arial" w:hAnsi="Arial" w:cs="Arial"/>
          <w:b/>
          <w:sz w:val="24"/>
          <w:szCs w:val="24"/>
        </w:rPr>
      </w:pPr>
      <w:r w:rsidRPr="00AB2318">
        <w:rPr>
          <w:rFonts w:ascii="Arial" w:hAnsi="Arial" w:cs="Arial"/>
          <w:b/>
          <w:sz w:val="24"/>
          <w:szCs w:val="24"/>
        </w:rPr>
        <w:t xml:space="preserve">OZNÁMENÍ O VYHLÁŠENÍ VÝBĚROVÉHO ŘÍZENÍ </w:t>
      </w:r>
    </w:p>
    <w:p w:rsidR="008C7F4F" w:rsidRPr="00085AD4" w:rsidP="008C7F4F">
      <w:pPr>
        <w:tabs>
          <w:tab w:val="left" w:pos="8080"/>
        </w:tabs>
        <w:spacing w:after="0" w:line="360" w:lineRule="auto"/>
        <w:jc w:val="center"/>
        <w:rPr>
          <w:rFonts w:ascii="Arial" w:hAnsi="Arial" w:cs="Arial"/>
          <w:b/>
          <w:sz w:val="24"/>
          <w:szCs w:val="24"/>
        </w:rPr>
      </w:pPr>
      <w:r w:rsidRPr="00AB2318">
        <w:rPr>
          <w:rFonts w:ascii="Arial" w:hAnsi="Arial" w:cs="Arial"/>
          <w:b/>
          <w:sz w:val="24"/>
          <w:szCs w:val="24"/>
        </w:rPr>
        <w:t xml:space="preserve">NA SLUŽEBNÍ </w:t>
      </w:r>
      <w:r w:rsidRPr="00085AD4">
        <w:rPr>
          <w:rFonts w:ascii="Arial" w:hAnsi="Arial" w:cs="Arial"/>
          <w:b/>
          <w:sz w:val="24"/>
          <w:szCs w:val="24"/>
        </w:rPr>
        <w:t>MÍSTO</w:t>
      </w:r>
      <w:r w:rsidRPr="00085AD4">
        <w:rPr>
          <w:rFonts w:ascii="Arial" w:hAnsi="Arial" w:cs="Arial"/>
          <w:b/>
          <w:sz w:val="24"/>
          <w:szCs w:val="24"/>
        </w:rPr>
        <w:t xml:space="preserve"> </w:t>
      </w:r>
      <w:r w:rsidRPr="00085AD4" w:rsidR="004256C5">
        <w:rPr>
          <w:rFonts w:ascii="Arial" w:hAnsi="Arial" w:cs="Arial"/>
          <w:b/>
          <w:sz w:val="24"/>
          <w:szCs w:val="24"/>
        </w:rPr>
        <w:t xml:space="preserve">FM </w:t>
      </w:r>
      <w:r w:rsidRPr="00085AD4" w:rsidR="00085AD4">
        <w:rPr>
          <w:rFonts w:ascii="Arial" w:hAnsi="Arial" w:cs="Arial"/>
          <w:b/>
          <w:sz w:val="24"/>
          <w:szCs w:val="24"/>
        </w:rPr>
        <w:t>3342</w:t>
      </w:r>
      <w:r w:rsidRPr="00085AD4">
        <w:rPr>
          <w:rFonts w:ascii="Arial" w:hAnsi="Arial" w:cs="Arial"/>
          <w:b/>
          <w:sz w:val="24"/>
          <w:szCs w:val="24"/>
        </w:rPr>
        <w:t xml:space="preserve">, </w:t>
      </w:r>
    </w:p>
    <w:p w:rsidR="00AB2318" w:rsidRPr="00085AD4" w:rsidP="008C7F4F">
      <w:pPr>
        <w:tabs>
          <w:tab w:val="left" w:pos="8080"/>
        </w:tabs>
        <w:spacing w:after="0" w:line="360" w:lineRule="auto"/>
        <w:jc w:val="center"/>
        <w:rPr>
          <w:rFonts w:ascii="Arial" w:hAnsi="Arial" w:cs="Arial"/>
          <w:b/>
          <w:sz w:val="24"/>
          <w:szCs w:val="24"/>
        </w:rPr>
      </w:pPr>
      <w:r w:rsidRPr="00085AD4">
        <w:rPr>
          <w:rFonts w:ascii="Arial" w:hAnsi="Arial" w:cs="Arial"/>
          <w:b/>
          <w:caps/>
          <w:sz w:val="24"/>
          <w:szCs w:val="24"/>
        </w:rPr>
        <w:t>vrchní ministerský rada</w:t>
      </w:r>
      <w:r w:rsidRPr="00085AD4">
        <w:rPr>
          <w:rFonts w:ascii="Arial" w:hAnsi="Arial" w:cs="Arial"/>
          <w:b/>
          <w:sz w:val="24"/>
          <w:szCs w:val="24"/>
        </w:rPr>
        <w:t xml:space="preserve"> – </w:t>
      </w:r>
      <w:r w:rsidRPr="00085AD4" w:rsidR="00085AD4">
        <w:rPr>
          <w:rFonts w:ascii="Arial" w:hAnsi="Arial" w:cs="Arial"/>
          <w:b/>
          <w:sz w:val="24"/>
          <w:szCs w:val="24"/>
        </w:rPr>
        <w:t>VEDOUCÍ ODDĚLENÍ KOMUNIKACE S MÉDII</w:t>
      </w:r>
    </w:p>
    <w:p w:rsidR="006B09C8" w:rsidRPr="00085AD4" w:rsidP="008C7F4F">
      <w:pPr>
        <w:tabs>
          <w:tab w:val="left" w:pos="8080"/>
        </w:tabs>
        <w:spacing w:after="0" w:line="360" w:lineRule="auto"/>
        <w:jc w:val="center"/>
        <w:rPr>
          <w:rFonts w:ascii="Arial" w:hAnsi="Arial" w:cs="Arial"/>
          <w:b/>
          <w:sz w:val="24"/>
          <w:szCs w:val="24"/>
        </w:rPr>
      </w:pPr>
      <w:r w:rsidRPr="00085AD4">
        <w:rPr>
          <w:rFonts w:ascii="Arial" w:hAnsi="Arial" w:cs="Arial"/>
          <w:b/>
          <w:sz w:val="24"/>
          <w:szCs w:val="24"/>
        </w:rPr>
        <w:t xml:space="preserve">V ODBORU </w:t>
      </w:r>
      <w:r w:rsidRPr="00085AD4" w:rsidR="00085AD4">
        <w:rPr>
          <w:rFonts w:ascii="Arial" w:hAnsi="Arial" w:cs="Arial"/>
          <w:b/>
          <w:sz w:val="24"/>
          <w:szCs w:val="24"/>
        </w:rPr>
        <w:t>VNĚJŠÍ VZTAHY A KOMUNIKACE</w:t>
      </w:r>
    </w:p>
    <w:p w:rsidR="00EF646D" w:rsidRPr="00CA7B63" w:rsidP="00CA7B63">
      <w:pPr>
        <w:spacing w:before="240" w:after="0" w:line="240" w:lineRule="auto"/>
        <w:jc w:val="center"/>
        <w:rPr>
          <w:rFonts w:ascii="Arial" w:hAnsi="Arial" w:cs="Arial"/>
          <w:b/>
          <w:color w:val="FF0000"/>
          <w:sz w:val="24"/>
          <w:szCs w:val="24"/>
        </w:rPr>
      </w:pPr>
    </w:p>
    <w:p w:rsidR="00EF646D" w:rsidRPr="00717D0D" w:rsidP="00CA7B63">
      <w:pPr>
        <w:spacing w:after="0" w:line="240" w:lineRule="auto"/>
        <w:ind w:left="5942"/>
        <w:rPr>
          <w:rFonts w:ascii="Arial" w:hAnsi="Arial" w:cs="Arial"/>
          <w:sz w:val="24"/>
          <w:szCs w:val="24"/>
        </w:rPr>
      </w:pPr>
      <w:r w:rsidRPr="00717D0D">
        <w:rPr>
          <w:rFonts w:ascii="Arial" w:hAnsi="Arial" w:cs="Arial"/>
          <w:sz w:val="24"/>
          <w:szCs w:val="24"/>
        </w:rPr>
        <w:t>Datum:</w:t>
      </w:r>
      <w:r w:rsidR="00DC56A1">
        <w:rPr>
          <w:rFonts w:ascii="Arial" w:hAnsi="Arial" w:cs="Arial"/>
          <w:sz w:val="24"/>
          <w:szCs w:val="24"/>
        </w:rPr>
        <w:t xml:space="preserve"> </w:t>
      </w:r>
      <w:r w:rsidR="00691C1B">
        <w:rPr>
          <w:rFonts w:ascii="Arial" w:hAnsi="Arial" w:cs="Arial"/>
          <w:sz w:val="24"/>
          <w:szCs w:val="24"/>
        </w:rPr>
        <w:t>24. května 2023</w:t>
      </w:r>
    </w:p>
    <w:p w:rsidR="00256126" w:rsidRPr="00717D0D" w:rsidP="00CA7B63">
      <w:pPr>
        <w:spacing w:after="0" w:line="240" w:lineRule="auto"/>
        <w:ind w:left="5942"/>
        <w:rPr>
          <w:rFonts w:ascii="Arial" w:hAnsi="Arial" w:cs="Arial"/>
          <w:sz w:val="24"/>
          <w:szCs w:val="24"/>
        </w:rPr>
      </w:pPr>
      <w:r w:rsidRPr="00717D0D">
        <w:rPr>
          <w:rFonts w:ascii="Arial" w:hAnsi="Arial" w:cs="Arial"/>
          <w:sz w:val="24"/>
          <w:szCs w:val="24"/>
        </w:rPr>
        <w:t xml:space="preserve">PID: </w:t>
      </w:r>
      <w:r w:rsidRPr="004E7E21" w:rsidR="004E7E21">
        <w:rPr>
          <w:rFonts w:ascii="Arial" w:hAnsi="Arial" w:cs="Arial"/>
          <w:sz w:val="24"/>
          <w:szCs w:val="24"/>
        </w:rPr>
        <w:t>MFCRDXHCKS</w:t>
      </w:r>
    </w:p>
    <w:p w:rsidR="00256126" w:rsidRPr="00717D0D" w:rsidP="00CA7B63">
      <w:pPr>
        <w:spacing w:after="0" w:line="240" w:lineRule="auto"/>
        <w:ind w:left="5942"/>
        <w:rPr>
          <w:rFonts w:ascii="Arial" w:hAnsi="Arial" w:cs="Arial"/>
          <w:sz w:val="24"/>
          <w:szCs w:val="24"/>
        </w:rPr>
      </w:pPr>
      <w:r w:rsidRPr="00717D0D">
        <w:rPr>
          <w:rFonts w:ascii="Arial" w:hAnsi="Arial" w:cs="Arial"/>
          <w:sz w:val="24"/>
          <w:szCs w:val="24"/>
        </w:rPr>
        <w:t>Č. j.:</w:t>
      </w:r>
      <w:r w:rsidRPr="00717D0D" w:rsidR="00EF646D">
        <w:rPr>
          <w:rFonts w:ascii="Arial" w:hAnsi="Arial" w:cs="Arial"/>
          <w:sz w:val="24"/>
          <w:szCs w:val="24"/>
        </w:rPr>
        <w:t xml:space="preserve"> </w:t>
      </w:r>
      <w:r w:rsidRPr="004E7E21" w:rsidR="004E7E21">
        <w:rPr>
          <w:rFonts w:ascii="Arial" w:hAnsi="Arial" w:cs="Arial"/>
          <w:sz w:val="24"/>
          <w:szCs w:val="24"/>
        </w:rPr>
        <w:t>MF-17309/2023/3005-3</w:t>
      </w:r>
    </w:p>
    <w:p w:rsidR="001D374C" w:rsidRPr="00085AD4" w:rsidP="00F550FB">
      <w:pPr>
        <w:spacing w:before="240" w:after="0" w:line="240" w:lineRule="auto"/>
        <w:jc w:val="both"/>
        <w:rPr>
          <w:rFonts w:ascii="Arial" w:hAnsi="Arial" w:cs="Arial"/>
          <w:sz w:val="24"/>
          <w:szCs w:val="24"/>
        </w:rPr>
      </w:pPr>
      <w:r w:rsidRPr="00CA7B63">
        <w:rPr>
          <w:rFonts w:ascii="Arial" w:hAnsi="Arial" w:cs="Arial"/>
          <w:sz w:val="24"/>
          <w:szCs w:val="24"/>
        </w:rPr>
        <w:t>Státní tajemník v Ministerstvu financí jako</w:t>
      </w:r>
      <w:r w:rsidR="00465166">
        <w:rPr>
          <w:rFonts w:ascii="Arial" w:hAnsi="Arial" w:cs="Arial"/>
          <w:sz w:val="24"/>
          <w:szCs w:val="24"/>
        </w:rPr>
        <w:t xml:space="preserve"> příslušný služební orgán podle </w:t>
      </w:r>
      <w:r w:rsidRPr="00CA7B63">
        <w:rPr>
          <w:rFonts w:ascii="Arial" w:hAnsi="Arial" w:cs="Arial"/>
          <w:sz w:val="24"/>
          <w:szCs w:val="24"/>
        </w:rPr>
        <w:t>ustanovení § 10 odst. 1 písm</w:t>
      </w:r>
      <w:r w:rsidRPr="00683220">
        <w:rPr>
          <w:rFonts w:ascii="Arial" w:hAnsi="Arial" w:cs="Arial"/>
          <w:sz w:val="24"/>
          <w:szCs w:val="24"/>
        </w:rPr>
        <w:t>. </w:t>
      </w:r>
      <w:r w:rsidR="00340CFA">
        <w:rPr>
          <w:rFonts w:ascii="Arial" w:hAnsi="Arial" w:cs="Arial"/>
          <w:sz w:val="24"/>
          <w:szCs w:val="24"/>
        </w:rPr>
        <w:t>f</w:t>
      </w:r>
      <w:r w:rsidRPr="00683220" w:rsidR="001D12B0">
        <w:rPr>
          <w:rFonts w:ascii="Arial" w:hAnsi="Arial" w:cs="Arial"/>
          <w:sz w:val="24"/>
          <w:szCs w:val="24"/>
        </w:rPr>
        <w:t>)</w:t>
      </w:r>
      <w:r w:rsidRPr="00683220">
        <w:rPr>
          <w:rFonts w:ascii="Arial" w:hAnsi="Arial" w:cs="Arial"/>
          <w:sz w:val="24"/>
          <w:szCs w:val="24"/>
        </w:rPr>
        <w:t xml:space="preserve"> zákona č. </w:t>
      </w:r>
      <w:r w:rsidR="00846618">
        <w:rPr>
          <w:rFonts w:ascii="Arial" w:hAnsi="Arial" w:cs="Arial"/>
          <w:sz w:val="24"/>
          <w:szCs w:val="24"/>
        </w:rPr>
        <w:t>234/2014</w:t>
      </w:r>
      <w:r w:rsidR="002279EC">
        <w:rPr>
          <w:rFonts w:ascii="Arial" w:hAnsi="Arial" w:cs="Arial"/>
          <w:sz w:val="24"/>
          <w:szCs w:val="24"/>
        </w:rPr>
        <w:t xml:space="preserve"> </w:t>
      </w:r>
      <w:r w:rsidRPr="00683220">
        <w:rPr>
          <w:rFonts w:ascii="Arial" w:hAnsi="Arial" w:cs="Arial"/>
          <w:sz w:val="24"/>
          <w:szCs w:val="24"/>
        </w:rPr>
        <w:t xml:space="preserve">Sb., o státní službě, ve znění pozdějších </w:t>
      </w:r>
      <w:r w:rsidRPr="00085AD4">
        <w:rPr>
          <w:rFonts w:ascii="Arial" w:hAnsi="Arial" w:cs="Arial"/>
          <w:sz w:val="24"/>
          <w:szCs w:val="24"/>
        </w:rPr>
        <w:t>předpisů (dále jen „zákon o státní službě“)</w:t>
      </w:r>
      <w:r w:rsidRPr="00085AD4" w:rsidR="005D543F">
        <w:rPr>
          <w:rFonts w:ascii="Arial" w:hAnsi="Arial" w:cs="Arial"/>
          <w:sz w:val="24"/>
          <w:szCs w:val="24"/>
        </w:rPr>
        <w:t>,</w:t>
      </w:r>
      <w:r w:rsidRPr="00085AD4">
        <w:rPr>
          <w:rFonts w:ascii="Arial" w:hAnsi="Arial" w:cs="Arial"/>
          <w:sz w:val="24"/>
          <w:szCs w:val="24"/>
        </w:rPr>
        <w:t xml:space="preserve"> vyhlašuje výběrové </w:t>
      </w:r>
      <w:r w:rsidRPr="00085AD4" w:rsidR="00D24044">
        <w:rPr>
          <w:rFonts w:ascii="Arial" w:hAnsi="Arial" w:cs="Arial"/>
          <w:sz w:val="24"/>
          <w:szCs w:val="24"/>
        </w:rPr>
        <w:br/>
      </w:r>
      <w:r w:rsidRPr="00085AD4">
        <w:rPr>
          <w:rFonts w:ascii="Arial" w:hAnsi="Arial" w:cs="Arial"/>
          <w:sz w:val="24"/>
          <w:szCs w:val="24"/>
        </w:rPr>
        <w:t xml:space="preserve">řízení na služební místo </w:t>
      </w:r>
      <w:r w:rsidRPr="00085AD4" w:rsidR="008C7F4F">
        <w:rPr>
          <w:rFonts w:ascii="Arial" w:hAnsi="Arial" w:cs="Arial"/>
          <w:sz w:val="24"/>
          <w:szCs w:val="24"/>
        </w:rPr>
        <w:t xml:space="preserve">FM </w:t>
      </w:r>
      <w:r w:rsidRPr="00085AD4" w:rsidR="00085AD4">
        <w:rPr>
          <w:rFonts w:ascii="Arial" w:hAnsi="Arial" w:cs="Arial"/>
          <w:sz w:val="24"/>
          <w:szCs w:val="24"/>
        </w:rPr>
        <w:t>3342</w:t>
      </w:r>
      <w:r w:rsidRPr="00085AD4" w:rsidR="008C7F4F">
        <w:rPr>
          <w:rFonts w:ascii="Arial" w:hAnsi="Arial" w:cs="Arial"/>
          <w:sz w:val="24"/>
          <w:szCs w:val="24"/>
        </w:rPr>
        <w:t xml:space="preserve">, </w:t>
      </w:r>
      <w:r w:rsidRPr="00085AD4" w:rsidR="002E6700">
        <w:rPr>
          <w:rFonts w:ascii="Arial" w:hAnsi="Arial" w:cs="Arial"/>
          <w:sz w:val="24"/>
          <w:szCs w:val="24"/>
        </w:rPr>
        <w:t xml:space="preserve">vrchní ministerský rada – </w:t>
      </w:r>
      <w:r w:rsidRPr="00085AD4" w:rsidR="006B09C8">
        <w:rPr>
          <w:rFonts w:ascii="Arial" w:hAnsi="Arial" w:cs="Arial"/>
          <w:sz w:val="24"/>
          <w:szCs w:val="24"/>
        </w:rPr>
        <w:t xml:space="preserve">vedoucí oddělení </w:t>
      </w:r>
      <w:r w:rsidRPr="00085AD4" w:rsidR="00085AD4">
        <w:rPr>
          <w:rFonts w:ascii="Arial" w:hAnsi="Arial" w:cs="Arial"/>
          <w:sz w:val="24"/>
          <w:szCs w:val="24"/>
        </w:rPr>
        <w:t>Komunikace s médii</w:t>
      </w:r>
      <w:r w:rsidRPr="00085AD4" w:rsidR="006B09C8">
        <w:rPr>
          <w:rFonts w:ascii="Arial" w:hAnsi="Arial" w:cs="Arial"/>
          <w:sz w:val="24"/>
          <w:szCs w:val="24"/>
        </w:rPr>
        <w:t xml:space="preserve">, v odboru </w:t>
      </w:r>
      <w:r w:rsidRPr="00085AD4" w:rsidR="00085AD4">
        <w:rPr>
          <w:rFonts w:ascii="Arial" w:hAnsi="Arial" w:cs="Arial"/>
          <w:sz w:val="24"/>
          <w:szCs w:val="24"/>
        </w:rPr>
        <w:t>Vnější vztahy a komunikace</w:t>
      </w:r>
      <w:r w:rsidRPr="00085AD4" w:rsidR="00216CFB">
        <w:rPr>
          <w:rFonts w:ascii="Arial" w:hAnsi="Arial" w:cs="Arial"/>
          <w:sz w:val="24"/>
          <w:szCs w:val="24"/>
        </w:rPr>
        <w:t xml:space="preserve">, </w:t>
      </w:r>
      <w:r w:rsidRPr="00085AD4" w:rsidR="009E707B">
        <w:rPr>
          <w:rFonts w:ascii="Arial" w:hAnsi="Arial" w:cs="Arial"/>
          <w:sz w:val="24"/>
          <w:szCs w:val="24"/>
        </w:rPr>
        <w:t>v oborech služby</w:t>
      </w:r>
      <w:r w:rsidRPr="00085AD4" w:rsidR="00691A2A">
        <w:rPr>
          <w:rFonts w:ascii="Arial" w:hAnsi="Arial" w:cs="Arial"/>
          <w:sz w:val="24"/>
          <w:szCs w:val="24"/>
        </w:rPr>
        <w:t>:</w:t>
      </w:r>
    </w:p>
    <w:p w:rsidR="00085AD4" w:rsidRPr="00085AD4" w:rsidP="00085AD4">
      <w:pPr>
        <w:pStyle w:val="Default"/>
        <w:spacing w:before="240" w:after="240"/>
        <w:ind w:left="567" w:hanging="567"/>
        <w:jc w:val="both"/>
        <w:rPr>
          <w:b/>
          <w:color w:val="auto"/>
        </w:rPr>
      </w:pPr>
      <w:r w:rsidRPr="00085AD4">
        <w:rPr>
          <w:b/>
          <w:color w:val="auto"/>
        </w:rPr>
        <w:t>5. Finanční a ekonomická spolupráce se zahraničím</w:t>
      </w:r>
    </w:p>
    <w:p w:rsidR="00085AD4" w:rsidRPr="00085AD4" w:rsidP="00085AD4">
      <w:pPr>
        <w:pStyle w:val="Default"/>
        <w:spacing w:before="240" w:after="240"/>
        <w:ind w:left="567" w:hanging="567"/>
        <w:jc w:val="both"/>
        <w:rPr>
          <w:b/>
          <w:color w:val="auto"/>
        </w:rPr>
      </w:pPr>
      <w:r w:rsidRPr="00085AD4">
        <w:rPr>
          <w:b/>
          <w:color w:val="auto"/>
        </w:rPr>
        <w:t>26. Systém veřejné správy a všeobecná vnitřní správa</w:t>
      </w:r>
    </w:p>
    <w:p w:rsidR="00B95F4C" w:rsidRPr="00085AD4" w:rsidP="00F550FB">
      <w:pPr>
        <w:spacing w:before="240" w:after="0" w:line="240" w:lineRule="auto"/>
        <w:jc w:val="both"/>
        <w:rPr>
          <w:rFonts w:ascii="Arial" w:hAnsi="Arial" w:cs="Arial"/>
          <w:sz w:val="24"/>
          <w:szCs w:val="24"/>
        </w:rPr>
      </w:pPr>
      <w:r w:rsidRPr="00085AD4">
        <w:rPr>
          <w:rFonts w:ascii="Arial" w:hAnsi="Arial" w:cs="Arial"/>
          <w:sz w:val="24"/>
          <w:szCs w:val="24"/>
        </w:rPr>
        <w:t xml:space="preserve">se služebním působištěm </w:t>
      </w:r>
      <w:r w:rsidRPr="00085AD4">
        <w:rPr>
          <w:rFonts w:ascii="Arial" w:hAnsi="Arial" w:cs="Arial"/>
          <w:b/>
          <w:sz w:val="24"/>
          <w:szCs w:val="24"/>
        </w:rPr>
        <w:t>Praha.</w:t>
      </w:r>
    </w:p>
    <w:p w:rsidR="00E955DC" w:rsidRPr="00085AD4" w:rsidP="00CA7B63">
      <w:pPr>
        <w:spacing w:before="240" w:after="0" w:line="240" w:lineRule="auto"/>
        <w:jc w:val="both"/>
        <w:rPr>
          <w:rFonts w:ascii="Arial" w:hAnsi="Arial" w:cs="Arial"/>
          <w:sz w:val="24"/>
          <w:szCs w:val="24"/>
        </w:rPr>
      </w:pPr>
      <w:r w:rsidRPr="00085AD4">
        <w:rPr>
          <w:rFonts w:ascii="Arial" w:hAnsi="Arial" w:cs="Arial"/>
          <w:b/>
          <w:sz w:val="24"/>
          <w:szCs w:val="24"/>
        </w:rPr>
        <w:t>Služba</w:t>
      </w:r>
      <w:r w:rsidRPr="00085AD4">
        <w:rPr>
          <w:rFonts w:ascii="Arial" w:hAnsi="Arial" w:cs="Arial"/>
          <w:sz w:val="24"/>
          <w:szCs w:val="24"/>
        </w:rPr>
        <w:t xml:space="preserve"> bude vykonávána ve služebním poměru </w:t>
      </w:r>
      <w:r w:rsidRPr="00085AD4">
        <w:rPr>
          <w:rFonts w:ascii="Arial" w:hAnsi="Arial" w:cs="Arial"/>
          <w:b/>
          <w:sz w:val="24"/>
          <w:szCs w:val="24"/>
        </w:rPr>
        <w:t>na dobu neurčitou</w:t>
      </w:r>
      <w:r w:rsidRPr="00085AD4" w:rsidR="00085AD4">
        <w:rPr>
          <w:rFonts w:ascii="Arial" w:hAnsi="Arial" w:cs="Arial"/>
          <w:b/>
          <w:sz w:val="24"/>
          <w:szCs w:val="24"/>
        </w:rPr>
        <w:t>.</w:t>
      </w:r>
    </w:p>
    <w:p w:rsidR="00605DDF" w:rsidRPr="00085AD4" w:rsidP="00CA7B63">
      <w:pPr>
        <w:spacing w:before="240" w:after="0" w:line="240" w:lineRule="auto"/>
        <w:jc w:val="both"/>
        <w:rPr>
          <w:rFonts w:ascii="Arial" w:hAnsi="Arial" w:cs="Arial"/>
          <w:sz w:val="24"/>
          <w:szCs w:val="24"/>
        </w:rPr>
      </w:pPr>
      <w:r w:rsidRPr="00085AD4">
        <w:rPr>
          <w:rFonts w:ascii="Arial" w:hAnsi="Arial" w:cs="Arial"/>
          <w:sz w:val="24"/>
          <w:szCs w:val="24"/>
        </w:rPr>
        <w:t xml:space="preserve">Stanovená týdenní služební doba činní </w:t>
      </w:r>
      <w:r w:rsidRPr="00085AD4">
        <w:rPr>
          <w:rFonts w:ascii="Arial" w:hAnsi="Arial" w:cs="Arial"/>
          <w:b/>
          <w:sz w:val="24"/>
          <w:szCs w:val="24"/>
        </w:rPr>
        <w:t>40 hodin týdně.</w:t>
      </w:r>
    </w:p>
    <w:p w:rsidR="00C0487A" w:rsidRPr="00085AD4" w:rsidP="00CA7B63">
      <w:pPr>
        <w:spacing w:before="240" w:after="0" w:line="240" w:lineRule="auto"/>
        <w:jc w:val="both"/>
        <w:rPr>
          <w:rFonts w:ascii="Arial" w:hAnsi="Arial" w:cs="Arial"/>
          <w:i/>
          <w:sz w:val="24"/>
          <w:szCs w:val="24"/>
        </w:rPr>
      </w:pPr>
      <w:r w:rsidRPr="00085AD4">
        <w:rPr>
          <w:rFonts w:ascii="Arial" w:hAnsi="Arial" w:cs="Arial"/>
          <w:sz w:val="24"/>
          <w:szCs w:val="24"/>
        </w:rPr>
        <w:t xml:space="preserve">Předpokládaný </w:t>
      </w:r>
      <w:r w:rsidRPr="00085AD4" w:rsidR="00E955DC">
        <w:rPr>
          <w:rFonts w:ascii="Arial" w:hAnsi="Arial" w:cs="Arial"/>
          <w:sz w:val="24"/>
          <w:szCs w:val="24"/>
        </w:rPr>
        <w:t xml:space="preserve">termín </w:t>
      </w:r>
      <w:r w:rsidRPr="00085AD4">
        <w:rPr>
          <w:rFonts w:ascii="Arial" w:hAnsi="Arial" w:cs="Arial"/>
          <w:sz w:val="24"/>
          <w:szCs w:val="24"/>
        </w:rPr>
        <w:t xml:space="preserve">nástupu </w:t>
      </w:r>
      <w:r w:rsidRPr="00085AD4" w:rsidR="008C3B5F">
        <w:rPr>
          <w:rFonts w:ascii="Arial" w:hAnsi="Arial" w:cs="Arial"/>
          <w:sz w:val="24"/>
          <w:szCs w:val="24"/>
        </w:rPr>
        <w:t>do služby na toto služební míst</w:t>
      </w:r>
      <w:r w:rsidRPr="00085AD4" w:rsidR="00E955DC">
        <w:rPr>
          <w:rFonts w:ascii="Arial" w:hAnsi="Arial" w:cs="Arial"/>
          <w:sz w:val="24"/>
          <w:szCs w:val="24"/>
        </w:rPr>
        <w:t>o</w:t>
      </w:r>
      <w:r w:rsidRPr="00085AD4" w:rsidR="00A63D07">
        <w:rPr>
          <w:rFonts w:ascii="Arial" w:hAnsi="Arial" w:cs="Arial"/>
          <w:sz w:val="24"/>
          <w:szCs w:val="24"/>
        </w:rPr>
        <w:t xml:space="preserve"> </w:t>
      </w:r>
      <w:r w:rsidRPr="00085AD4">
        <w:rPr>
          <w:rFonts w:ascii="Arial" w:hAnsi="Arial" w:cs="Arial"/>
          <w:sz w:val="24"/>
          <w:szCs w:val="24"/>
        </w:rPr>
        <w:t>je</w:t>
      </w:r>
      <w:r w:rsidRPr="00085AD4">
        <w:rPr>
          <w:rFonts w:ascii="Arial" w:hAnsi="Arial" w:cs="Arial"/>
          <w:i/>
          <w:sz w:val="24"/>
          <w:szCs w:val="24"/>
        </w:rPr>
        <w:t xml:space="preserve"> </w:t>
      </w:r>
      <w:r w:rsidRPr="00085AD4" w:rsidR="00085AD4">
        <w:rPr>
          <w:rFonts w:ascii="Arial" w:hAnsi="Arial" w:cs="Arial"/>
          <w:b/>
          <w:sz w:val="24"/>
          <w:szCs w:val="24"/>
        </w:rPr>
        <w:t>červenec až srpen</w:t>
      </w:r>
      <w:r w:rsidRPr="00085AD4" w:rsidR="00996E81">
        <w:rPr>
          <w:rFonts w:ascii="Arial" w:hAnsi="Arial" w:cs="Arial"/>
          <w:b/>
          <w:sz w:val="24"/>
          <w:szCs w:val="24"/>
        </w:rPr>
        <w:t xml:space="preserve"> </w:t>
      </w:r>
      <w:r w:rsidRPr="00085AD4" w:rsidR="002314B5">
        <w:rPr>
          <w:rFonts w:ascii="Arial" w:hAnsi="Arial" w:cs="Arial"/>
          <w:b/>
          <w:sz w:val="24"/>
          <w:szCs w:val="24"/>
        </w:rPr>
        <w:t>2023</w:t>
      </w:r>
      <w:r w:rsidRPr="00085AD4" w:rsidR="00B53B0C">
        <w:rPr>
          <w:rFonts w:ascii="Arial" w:hAnsi="Arial" w:cs="Arial"/>
          <w:b/>
          <w:sz w:val="24"/>
          <w:szCs w:val="24"/>
        </w:rPr>
        <w:t>.</w:t>
      </w:r>
    </w:p>
    <w:p w:rsidR="00B06A4D" w:rsidRPr="00085AD4" w:rsidP="00B06A4D">
      <w:pPr>
        <w:spacing w:before="240" w:after="0" w:line="240" w:lineRule="auto"/>
        <w:jc w:val="both"/>
        <w:rPr>
          <w:rFonts w:ascii="Arial" w:hAnsi="Arial" w:cs="Arial"/>
          <w:sz w:val="24"/>
          <w:szCs w:val="24"/>
        </w:rPr>
      </w:pPr>
      <w:r w:rsidRPr="00085AD4">
        <w:rPr>
          <w:rFonts w:ascii="Arial" w:hAnsi="Arial" w:cs="Arial"/>
          <w:sz w:val="24"/>
          <w:szCs w:val="24"/>
        </w:rPr>
        <w:t>Služební místo je zařazeno do</w:t>
      </w:r>
      <w:r w:rsidRPr="00085AD4">
        <w:rPr>
          <w:rFonts w:ascii="Arial" w:hAnsi="Arial" w:cs="Arial"/>
          <w:i/>
          <w:sz w:val="24"/>
          <w:szCs w:val="24"/>
        </w:rPr>
        <w:t xml:space="preserve"> </w:t>
      </w:r>
      <w:r w:rsidRPr="00085AD4">
        <w:rPr>
          <w:rFonts w:ascii="Arial" w:hAnsi="Arial" w:cs="Arial"/>
          <w:b/>
          <w:sz w:val="24"/>
          <w:szCs w:val="24"/>
        </w:rPr>
        <w:t>14.</w:t>
      </w:r>
      <w:r w:rsidRPr="00085AD4">
        <w:rPr>
          <w:rFonts w:ascii="Arial" w:hAnsi="Arial" w:cs="Arial"/>
          <w:b/>
          <w:i/>
          <w:sz w:val="24"/>
          <w:szCs w:val="24"/>
        </w:rPr>
        <w:t xml:space="preserve"> </w:t>
      </w:r>
      <w:r w:rsidRPr="00085AD4">
        <w:rPr>
          <w:rFonts w:ascii="Arial" w:hAnsi="Arial" w:cs="Arial"/>
          <w:b/>
          <w:sz w:val="24"/>
          <w:szCs w:val="24"/>
        </w:rPr>
        <w:t>platové třídy.</w:t>
      </w:r>
    </w:p>
    <w:p w:rsidR="00B06A4D" w:rsidRPr="00085AD4" w:rsidP="00B06A4D">
      <w:pPr>
        <w:spacing w:before="240" w:after="0" w:line="240" w:lineRule="auto"/>
        <w:rPr>
          <w:rFonts w:ascii="Arial" w:hAnsi="Arial" w:cs="Arial"/>
          <w:sz w:val="24"/>
          <w:szCs w:val="24"/>
        </w:rPr>
      </w:pPr>
      <w:r w:rsidRPr="00085AD4">
        <w:rPr>
          <w:rFonts w:ascii="Arial" w:hAnsi="Arial" w:cs="Arial"/>
          <w:sz w:val="24"/>
          <w:szCs w:val="24"/>
        </w:rPr>
        <w:t>Obvyklá výše jednotlivých složek platu a více informací o odměňování a podmínkách výkonu služby naleznete zde:</w:t>
      </w:r>
    </w:p>
    <w:p w:rsidR="00B06A4D" w:rsidRPr="00941D8F" w:rsidP="00B06A4D">
      <w:pPr>
        <w:spacing w:before="240" w:after="0" w:line="240" w:lineRule="auto"/>
        <w:rPr>
          <w:rFonts w:ascii="Arial" w:hAnsi="Arial" w:cs="Arial"/>
        </w:rPr>
      </w:pPr>
      <w:r>
        <w:fldChar w:fldCharType="begin"/>
      </w:r>
      <w:r>
        <w:instrText xml:space="preserve"> HYPERLINK "https://www.mfcr.cz/cs/o-ministerstvu/kariera/zakladni-informace" </w:instrText>
      </w:r>
      <w:r>
        <w:fldChar w:fldCharType="separate"/>
      </w:r>
      <w:r w:rsidRPr="00794E7E">
        <w:rPr>
          <w:rStyle w:val="Hyperlink"/>
          <w:rFonts w:ascii="Arial" w:hAnsi="Arial" w:cs="Arial"/>
          <w:sz w:val="24"/>
        </w:rPr>
        <w:t>Základní informace | Kariéra | Ministerstvo financí ČR (mfcr.cz)</w:t>
      </w:r>
      <w:r>
        <w:fldChar w:fldCharType="end"/>
      </w:r>
    </w:p>
    <w:p w:rsidR="004672D1" w:rsidRPr="005F6065" w:rsidP="004672D1">
      <w:pPr>
        <w:spacing w:before="240" w:line="240" w:lineRule="auto"/>
        <w:jc w:val="both"/>
        <w:rPr>
          <w:rFonts w:ascii="Arial" w:hAnsi="Arial" w:cs="Arial"/>
          <w:sz w:val="24"/>
          <w:szCs w:val="24"/>
        </w:rPr>
      </w:pPr>
      <w:r w:rsidRPr="00190690">
        <w:rPr>
          <w:rFonts w:ascii="Arial" w:hAnsi="Arial" w:cs="Arial"/>
          <w:sz w:val="24"/>
          <w:szCs w:val="24"/>
        </w:rPr>
        <w:t xml:space="preserve">Bude-li na základě výsledku výběrového řízení na volné služební </w:t>
      </w:r>
      <w:r w:rsidRPr="00683220">
        <w:rPr>
          <w:rFonts w:ascii="Arial" w:hAnsi="Arial" w:cs="Arial"/>
          <w:sz w:val="24"/>
          <w:szCs w:val="24"/>
        </w:rPr>
        <w:t xml:space="preserve">místo zařazena osoba, která dosud úspěšně nevykonala úřednickou zkoušku, přijme se tato osoba podle ustanovení § 29 odst. 1 zákona o státní službě do služebního poměru </w:t>
      </w:r>
      <w:r w:rsidRPr="00683220">
        <w:rPr>
          <w:rFonts w:ascii="Arial" w:hAnsi="Arial" w:cs="Arial"/>
          <w:sz w:val="24"/>
          <w:szCs w:val="24"/>
        </w:rPr>
        <w:br/>
        <w:t xml:space="preserve">na dobu </w:t>
      </w:r>
      <w:r w:rsidRPr="00085AD4">
        <w:rPr>
          <w:rFonts w:ascii="Arial" w:hAnsi="Arial" w:cs="Arial"/>
          <w:sz w:val="24"/>
          <w:szCs w:val="24"/>
        </w:rPr>
        <w:t>určitou, a to s trváním 12 měsíců.</w:t>
      </w:r>
      <w:r w:rsidRPr="00085AD4">
        <w:rPr>
          <w:rFonts w:ascii="Arial" w:hAnsi="Arial" w:cs="Arial"/>
          <w:sz w:val="24"/>
          <w:szCs w:val="24"/>
        </w:rPr>
        <w:t xml:space="preserve"> Po úspěšném vykonání úřednické zkoušky se podle § 42 odst. </w:t>
      </w:r>
      <w:r w:rsidRPr="00085AD4" w:rsidR="00B82910">
        <w:rPr>
          <w:rFonts w:ascii="Arial" w:hAnsi="Arial" w:cs="Arial"/>
          <w:sz w:val="24"/>
          <w:szCs w:val="24"/>
        </w:rPr>
        <w:t>1</w:t>
      </w:r>
      <w:r w:rsidRPr="00085AD4">
        <w:rPr>
          <w:rFonts w:ascii="Arial" w:hAnsi="Arial" w:cs="Arial"/>
          <w:sz w:val="24"/>
          <w:szCs w:val="24"/>
        </w:rPr>
        <w:t xml:space="preserve"> zákona o státní službě trvání služebního poměru změní na dobu neurčitou.</w:t>
      </w:r>
    </w:p>
    <w:p w:rsidR="00D041F4" w:rsidRPr="00E750B3" w:rsidP="00E750B3">
      <w:pPr>
        <w:pStyle w:val="Heading2"/>
        <w:spacing w:before="240" w:line="240" w:lineRule="auto"/>
        <w:rPr>
          <w:rFonts w:ascii="Arial" w:hAnsi="Arial" w:cs="Arial"/>
          <w:color w:val="auto"/>
          <w:sz w:val="24"/>
          <w:szCs w:val="24"/>
        </w:rPr>
      </w:pPr>
      <w:r w:rsidRPr="00393965">
        <w:rPr>
          <w:rFonts w:ascii="Arial" w:hAnsi="Arial" w:cs="Arial"/>
          <w:color w:val="auto"/>
          <w:sz w:val="24"/>
          <w:szCs w:val="24"/>
        </w:rPr>
        <w:t xml:space="preserve">Náplň </w:t>
      </w:r>
      <w:r w:rsidRPr="00393965" w:rsidR="001B0B1C">
        <w:rPr>
          <w:rFonts w:ascii="Arial" w:hAnsi="Arial" w:cs="Arial"/>
          <w:color w:val="auto"/>
          <w:sz w:val="24"/>
          <w:szCs w:val="24"/>
        </w:rPr>
        <w:t>činností:</w:t>
      </w:r>
      <w:r w:rsidR="00AB2318">
        <w:rPr>
          <w:rFonts w:ascii="Arial" w:hAnsi="Arial" w:cs="Arial"/>
          <w:color w:val="auto"/>
          <w:sz w:val="24"/>
          <w:szCs w:val="24"/>
        </w:rPr>
        <w:br/>
      </w:r>
    </w:p>
    <w:p w:rsidR="00D041F4"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komplexní posuzování a tvorba návrhů koncepčně nových právních předpisů s celostátní působností v oblasti komunikace, publicistiky a mediální politiky</w:t>
      </w:r>
      <w:r w:rsidRPr="002F28C5" w:rsidR="002F28C5">
        <w:rPr>
          <w:rFonts w:ascii="Arial" w:hAnsi="Arial" w:cs="Arial"/>
          <w:sz w:val="24"/>
          <w:szCs w:val="24"/>
        </w:rPr>
        <w:t>;</w:t>
      </w:r>
    </w:p>
    <w:p w:rsidR="00E750B3" w:rsidRPr="00E750B3" w:rsidP="00E750B3">
      <w:pPr>
        <w:spacing w:after="0" w:line="240" w:lineRule="auto"/>
        <w:jc w:val="both"/>
        <w:rPr>
          <w:rFonts w:ascii="Arial" w:hAnsi="Arial" w:cs="Arial"/>
          <w:sz w:val="24"/>
          <w:szCs w:val="24"/>
        </w:rPr>
      </w:pPr>
    </w:p>
    <w:p w:rsidR="002F28C5"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tvorba komplexních mediálních projektů a koncepce uvnitř resortu</w:t>
      </w:r>
      <w:r w:rsidRPr="002F28C5">
        <w:rPr>
          <w:rFonts w:ascii="Arial" w:hAnsi="Arial" w:cs="Arial"/>
          <w:sz w:val="24"/>
          <w:szCs w:val="24"/>
        </w:rPr>
        <w:t>;</w:t>
      </w:r>
    </w:p>
    <w:p w:rsidR="00085AD4" w:rsidRPr="00085AD4" w:rsidP="00085AD4">
      <w:pPr>
        <w:pStyle w:val="ListParagraph"/>
        <w:rPr>
          <w:rFonts w:ascii="Arial" w:hAnsi="Arial" w:cs="Arial"/>
          <w:sz w:val="24"/>
          <w:szCs w:val="24"/>
        </w:rPr>
      </w:pPr>
    </w:p>
    <w:p w:rsidR="00085AD4"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podílení se na koordinaci komunikační strategie s podřízenými organizacemi;</w:t>
      </w:r>
    </w:p>
    <w:p w:rsidR="00085AD4" w:rsidRPr="00085AD4" w:rsidP="00085AD4">
      <w:pPr>
        <w:pStyle w:val="ListParagraph"/>
        <w:rPr>
          <w:rFonts w:ascii="Arial" w:hAnsi="Arial" w:cs="Arial"/>
          <w:sz w:val="24"/>
          <w:szCs w:val="24"/>
        </w:rPr>
      </w:pPr>
    </w:p>
    <w:p w:rsidR="00085AD4"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řízení realizace koncepce mediální politiky a mediální strategie ministerstva;</w:t>
      </w:r>
    </w:p>
    <w:p w:rsidR="008A44BE" w:rsidRPr="008A44BE" w:rsidP="008A44BE">
      <w:pPr>
        <w:pStyle w:val="ListParagraph"/>
        <w:rPr>
          <w:rFonts w:ascii="Arial" w:hAnsi="Arial" w:cs="Arial"/>
          <w:sz w:val="24"/>
          <w:szCs w:val="24"/>
        </w:rPr>
      </w:pPr>
    </w:p>
    <w:p w:rsidR="008A44BE"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zajišťování informačních, publicistických a tiskových vztahů ministerstva v zásadních věcech celostátního i mezinárodního významu – funkce tiskového mluvčího ministerstva;</w:t>
      </w:r>
    </w:p>
    <w:p w:rsidR="008A44BE" w:rsidRPr="008A44BE" w:rsidP="008A44BE">
      <w:pPr>
        <w:pStyle w:val="ListParagraph"/>
        <w:rPr>
          <w:rFonts w:ascii="Arial" w:hAnsi="Arial" w:cs="Arial"/>
          <w:sz w:val="24"/>
          <w:szCs w:val="24"/>
        </w:rPr>
      </w:pPr>
    </w:p>
    <w:p w:rsidR="008A44BE"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 xml:space="preserve">příprava a organizace styku zástupců ministerstva </w:t>
      </w:r>
      <w:r w:rsidR="008C08F1">
        <w:rPr>
          <w:rFonts w:ascii="Arial" w:hAnsi="Arial" w:cs="Arial"/>
          <w:sz w:val="24"/>
          <w:szCs w:val="24"/>
        </w:rPr>
        <w:t>a</w:t>
      </w:r>
      <w:r>
        <w:rPr>
          <w:rFonts w:ascii="Arial" w:hAnsi="Arial" w:cs="Arial"/>
          <w:sz w:val="24"/>
          <w:szCs w:val="24"/>
        </w:rPr>
        <w:t> ministra se sdělovacími prostředky a poskytování informací těmto prostředkům;</w:t>
      </w:r>
    </w:p>
    <w:p w:rsidR="008A44BE" w:rsidRPr="008A44BE" w:rsidP="008A44BE">
      <w:pPr>
        <w:pStyle w:val="ListParagraph"/>
        <w:rPr>
          <w:rFonts w:ascii="Arial" w:hAnsi="Arial" w:cs="Arial"/>
          <w:sz w:val="24"/>
          <w:szCs w:val="24"/>
        </w:rPr>
      </w:pPr>
    </w:p>
    <w:p w:rsidR="008A44BE"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zveřejňování tiskových zpráv ministra a ministerstva na internetových stránkách ministerstva ve spolupráci s oddělením Komunikace s veřejností;</w:t>
      </w:r>
    </w:p>
    <w:p w:rsidR="008A44BE" w:rsidRPr="008A44BE" w:rsidP="008A44BE">
      <w:pPr>
        <w:pStyle w:val="ListParagraph"/>
        <w:rPr>
          <w:rFonts w:ascii="Arial" w:hAnsi="Arial" w:cs="Arial"/>
          <w:sz w:val="24"/>
          <w:szCs w:val="24"/>
        </w:rPr>
      </w:pPr>
    </w:p>
    <w:p w:rsidR="008A44BE"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příprava podkladů pro tisková vyjádření ministra a zveřejňování stanovisek ministra a ministerstva k aktuálním problémům;</w:t>
      </w:r>
    </w:p>
    <w:p w:rsidR="008A44BE" w:rsidRPr="008A44BE" w:rsidP="008A44BE">
      <w:pPr>
        <w:pStyle w:val="ListParagraph"/>
        <w:rPr>
          <w:rFonts w:ascii="Arial" w:hAnsi="Arial" w:cs="Arial"/>
          <w:sz w:val="24"/>
          <w:szCs w:val="24"/>
        </w:rPr>
      </w:pPr>
    </w:p>
    <w:p w:rsidR="008A44BE"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sledování denního tisku a elektronických médií;</w:t>
      </w:r>
    </w:p>
    <w:p w:rsidR="008C08F1" w:rsidRPr="008C08F1" w:rsidP="008C08F1">
      <w:pPr>
        <w:pStyle w:val="ListParagraph"/>
        <w:rPr>
          <w:rFonts w:ascii="Arial" w:hAnsi="Arial" w:cs="Arial"/>
          <w:sz w:val="24"/>
          <w:szCs w:val="24"/>
        </w:rPr>
      </w:pPr>
    </w:p>
    <w:p w:rsidR="008C08F1" w:rsidP="00D041F4">
      <w:pPr>
        <w:pStyle w:val="ListParagraph"/>
        <w:numPr>
          <w:ilvl w:val="0"/>
          <w:numId w:val="45"/>
        </w:numPr>
        <w:spacing w:after="0" w:line="240" w:lineRule="auto"/>
        <w:ind w:left="284" w:hanging="284"/>
        <w:jc w:val="both"/>
        <w:rPr>
          <w:rFonts w:ascii="Arial" w:hAnsi="Arial" w:cs="Arial"/>
          <w:sz w:val="24"/>
          <w:szCs w:val="24"/>
        </w:rPr>
      </w:pPr>
      <w:r>
        <w:rPr>
          <w:rFonts w:ascii="Arial" w:hAnsi="Arial" w:cs="Arial"/>
          <w:sz w:val="24"/>
          <w:szCs w:val="24"/>
        </w:rPr>
        <w:t>organizace tiskových konferencí svolávaných ministerstvem.</w:t>
      </w:r>
    </w:p>
    <w:p w:rsidR="00E750B3" w:rsidRPr="00E750B3" w:rsidP="00E750B3">
      <w:pPr>
        <w:pStyle w:val="ListParagraph"/>
        <w:rPr>
          <w:rFonts w:ascii="Arial" w:hAnsi="Arial" w:cs="Arial"/>
          <w:sz w:val="24"/>
          <w:szCs w:val="24"/>
        </w:rPr>
      </w:pPr>
    </w:p>
    <w:p w:rsidR="00EF1D43" w:rsidP="00EF1D43">
      <w:pPr>
        <w:spacing w:before="240" w:after="0" w:line="240" w:lineRule="auto"/>
        <w:jc w:val="both"/>
        <w:rPr>
          <w:rFonts w:ascii="Arial" w:hAnsi="Arial" w:cs="Arial"/>
          <w:sz w:val="24"/>
          <w:szCs w:val="24"/>
        </w:rPr>
      </w:pPr>
      <w:r>
        <w:rPr>
          <w:rFonts w:ascii="Arial" w:hAnsi="Arial" w:cs="Arial"/>
          <w:sz w:val="24"/>
          <w:szCs w:val="24"/>
        </w:rPr>
        <w:t xml:space="preserve">Posuzovány budou </w:t>
      </w:r>
      <w:r>
        <w:rPr>
          <w:rFonts w:ascii="Arial" w:hAnsi="Arial" w:cs="Arial"/>
          <w:b/>
          <w:sz w:val="24"/>
          <w:szCs w:val="24"/>
        </w:rPr>
        <w:t>žádosti</w:t>
      </w:r>
      <w:r>
        <w:rPr>
          <w:rStyle w:val="FootnoteReference"/>
          <w:rFonts w:ascii="Arial" w:hAnsi="Arial" w:cs="Arial"/>
          <w:b/>
          <w:sz w:val="24"/>
          <w:szCs w:val="24"/>
        </w:rPr>
        <w:footnoteReference w:id="2"/>
      </w:r>
      <w:r>
        <w:rPr>
          <w:rFonts w:ascii="Arial" w:hAnsi="Arial" w:cs="Arial"/>
          <w:b/>
          <w:sz w:val="24"/>
          <w:szCs w:val="24"/>
        </w:rPr>
        <w:t xml:space="preserve"> </w:t>
      </w:r>
      <w:r>
        <w:rPr>
          <w:rFonts w:ascii="Arial" w:eastAsia="Times New Roman" w:hAnsi="Arial" w:cs="Arial"/>
          <w:sz w:val="24"/>
          <w:szCs w:val="24"/>
          <w:lang w:eastAsia="cs-CZ"/>
        </w:rPr>
        <w:t>o přijetí do služebního poměru a jmenování na služební místo představeného/jmenování na služební místo představeného (dále jen „žádost“)</w:t>
      </w:r>
      <w:r>
        <w:rPr>
          <w:rFonts w:ascii="Arial" w:hAnsi="Arial" w:cs="Arial"/>
          <w:b/>
          <w:sz w:val="24"/>
          <w:szCs w:val="24"/>
        </w:rPr>
        <w:t xml:space="preserve"> </w:t>
      </w:r>
      <w:r w:rsidRPr="00A712AB">
        <w:rPr>
          <w:rFonts w:ascii="Arial" w:hAnsi="Arial" w:cs="Arial"/>
          <w:b/>
          <w:sz w:val="24"/>
          <w:szCs w:val="24"/>
          <w:u w:val="single"/>
        </w:rPr>
        <w:t>doručené</w:t>
      </w:r>
      <w:r>
        <w:rPr>
          <w:rFonts w:ascii="Arial" w:hAnsi="Arial" w:cs="Arial"/>
          <w:b/>
          <w:sz w:val="24"/>
          <w:szCs w:val="24"/>
        </w:rPr>
        <w:t xml:space="preserve"> ve lhůtě do</w:t>
      </w:r>
      <w:r w:rsidR="00691C1B">
        <w:rPr>
          <w:rFonts w:ascii="Arial" w:hAnsi="Arial" w:cs="Arial"/>
          <w:b/>
          <w:sz w:val="24"/>
          <w:szCs w:val="24"/>
        </w:rPr>
        <w:t xml:space="preserve"> 1. června </w:t>
      </w:r>
      <w:bookmarkStart w:id="0" w:name="_GoBack"/>
      <w:bookmarkEnd w:id="0"/>
      <w:r>
        <w:rPr>
          <w:rFonts w:ascii="Arial" w:hAnsi="Arial" w:cs="Arial"/>
          <w:b/>
          <w:sz w:val="24"/>
          <w:szCs w:val="24"/>
        </w:rPr>
        <w:t>2023</w:t>
      </w:r>
      <w:r>
        <w:rPr>
          <w:rFonts w:ascii="Arial" w:hAnsi="Arial" w:cs="Arial"/>
          <w:sz w:val="24"/>
          <w:szCs w:val="24"/>
        </w:rPr>
        <w:t xml:space="preserve"> státnímu tajemníkovi v Ministerstvu financí prostřednictvím provozovatele poštovních služeb na adresu služebního úřadu, Ministerstvo financí, Letenská 15, 118 10 Praha 1, nebo osobně podané na podatelnu služebního úřadu na výše uvedené adrese. Žádost lze podat rovněž v elektronické podobě podepsanou uznávaným elektronickým podpisem na adresu elektronické pošty služebního úřadu </w:t>
      </w:r>
      <w:r>
        <w:fldChar w:fldCharType="begin"/>
      </w:r>
      <w:r>
        <w:instrText xml:space="preserve"> HYPERLINK "mailto:podatelna@mfcr.cz" </w:instrText>
      </w:r>
      <w:r>
        <w:fldChar w:fldCharType="separate"/>
      </w:r>
      <w:r>
        <w:rPr>
          <w:rStyle w:val="Hyperlink"/>
          <w:rFonts w:ascii="Arial" w:hAnsi="Arial" w:cs="Arial"/>
          <w:sz w:val="24"/>
          <w:szCs w:val="24"/>
        </w:rPr>
        <w:t>podatelna@mfcr.cz</w:t>
      </w:r>
      <w:r>
        <w:fldChar w:fldCharType="end"/>
      </w:r>
      <w:r>
        <w:rPr>
          <w:rFonts w:ascii="Arial" w:hAnsi="Arial" w:cs="Arial"/>
          <w:sz w:val="24"/>
          <w:szCs w:val="24"/>
          <w:u w:val="single"/>
        </w:rPr>
        <w:t>,</w:t>
      </w:r>
      <w:r>
        <w:rPr>
          <w:rFonts w:ascii="Arial" w:hAnsi="Arial" w:cs="Arial"/>
          <w:sz w:val="24"/>
          <w:szCs w:val="24"/>
        </w:rPr>
        <w:t xml:space="preserve"> nebo prostřednictvím datové schránky </w:t>
      </w:r>
      <w:r w:rsidR="008C7F4F">
        <w:rPr>
          <w:rFonts w:ascii="Arial" w:hAnsi="Arial" w:cs="Arial"/>
          <w:sz w:val="24"/>
          <w:szCs w:val="24"/>
        </w:rPr>
        <w:br/>
      </w:r>
      <w:r>
        <w:rPr>
          <w:rFonts w:ascii="Arial" w:hAnsi="Arial" w:cs="Arial"/>
          <w:sz w:val="24"/>
          <w:szCs w:val="24"/>
        </w:rPr>
        <w:t>(</w:t>
      </w:r>
      <w:r>
        <w:rPr>
          <w:rFonts w:ascii="Arial" w:hAnsi="Arial" w:cs="Arial"/>
          <w:i/>
          <w:sz w:val="24"/>
          <w:szCs w:val="24"/>
        </w:rPr>
        <w:t>ID datové schránky služebního úřadu:</w:t>
      </w:r>
      <w:r>
        <w:rPr>
          <w:rFonts w:ascii="Arial" w:hAnsi="Arial" w:cs="Arial"/>
          <w:sz w:val="24"/>
          <w:szCs w:val="24"/>
        </w:rPr>
        <w:t xml:space="preserve"> </w:t>
      </w:r>
      <w:r>
        <w:rPr>
          <w:rFonts w:ascii="Arial" w:hAnsi="Arial" w:cs="Arial"/>
          <w:sz w:val="24"/>
          <w:szCs w:val="24"/>
        </w:rPr>
        <w:t>xzeaauv</w:t>
      </w:r>
      <w:r>
        <w:rPr>
          <w:rFonts w:ascii="Arial" w:hAnsi="Arial" w:cs="Arial"/>
          <w:sz w:val="24"/>
          <w:szCs w:val="24"/>
        </w:rPr>
        <w:t xml:space="preserve">). </w:t>
      </w:r>
      <w:r w:rsidRPr="0031429A" w:rsidR="0031429A">
        <w:rPr>
          <w:rFonts w:ascii="Arial" w:hAnsi="Arial" w:cs="Arial"/>
          <w:b/>
          <w:sz w:val="24"/>
          <w:szCs w:val="24"/>
        </w:rPr>
        <w:t>Z výběrového řízení bude vyřazena žádost, která bude doručena po stanovené lhůtě.</w:t>
      </w:r>
    </w:p>
    <w:p w:rsidR="00276ED4" w:rsidP="002F1B32">
      <w:pPr>
        <w:spacing w:before="240" w:after="0" w:line="240" w:lineRule="auto"/>
        <w:jc w:val="both"/>
        <w:rPr>
          <w:rFonts w:ascii="Arial" w:hAnsi="Arial" w:cs="Arial"/>
          <w:sz w:val="24"/>
          <w:szCs w:val="24"/>
        </w:rPr>
      </w:pPr>
      <w:r w:rsidRPr="00CA7B63">
        <w:rPr>
          <w:rFonts w:ascii="Arial" w:hAnsi="Arial" w:cs="Arial"/>
          <w:sz w:val="24"/>
          <w:szCs w:val="24"/>
        </w:rPr>
        <w:t>Obálka</w:t>
      </w:r>
      <w:r w:rsidRPr="00CA7B63" w:rsidR="00B228A2">
        <w:rPr>
          <w:rFonts w:ascii="Arial" w:hAnsi="Arial" w:cs="Arial"/>
          <w:sz w:val="24"/>
          <w:szCs w:val="24"/>
        </w:rPr>
        <w:t>, resp. datová zpráva, obsahující žádost včetně požadovaných listin (příloh)</w:t>
      </w:r>
      <w:r w:rsidRPr="00CA7B63">
        <w:rPr>
          <w:rFonts w:ascii="Arial" w:hAnsi="Arial" w:cs="Arial"/>
          <w:sz w:val="24"/>
          <w:szCs w:val="24"/>
        </w:rPr>
        <w:t xml:space="preserve"> musí být označena </w:t>
      </w:r>
      <w:r w:rsidRPr="00683220">
        <w:rPr>
          <w:rFonts w:ascii="Arial" w:hAnsi="Arial" w:cs="Arial"/>
          <w:sz w:val="24"/>
          <w:szCs w:val="24"/>
        </w:rPr>
        <w:t xml:space="preserve">slovy: </w:t>
      </w:r>
      <w:r w:rsidRPr="00683220">
        <w:rPr>
          <w:rFonts w:ascii="Arial" w:hAnsi="Arial" w:cs="Arial"/>
          <w:b/>
          <w:sz w:val="24"/>
          <w:szCs w:val="24"/>
        </w:rPr>
        <w:t>„Neotvírat“</w:t>
      </w:r>
      <w:r w:rsidRPr="00683220">
        <w:rPr>
          <w:rFonts w:ascii="Arial" w:hAnsi="Arial" w:cs="Arial"/>
          <w:sz w:val="24"/>
          <w:szCs w:val="24"/>
        </w:rPr>
        <w:t xml:space="preserve"> a slovy </w:t>
      </w:r>
      <w:r w:rsidRPr="00683220" w:rsidR="00E14F5D">
        <w:rPr>
          <w:rFonts w:ascii="Arial" w:hAnsi="Arial" w:cs="Arial"/>
          <w:b/>
          <w:sz w:val="24"/>
          <w:szCs w:val="24"/>
        </w:rPr>
        <w:t xml:space="preserve">„Výběrové řízení na služební </w:t>
      </w:r>
      <w:r w:rsidR="00E14F5D">
        <w:rPr>
          <w:rFonts w:ascii="Arial" w:hAnsi="Arial" w:cs="Arial"/>
          <w:b/>
          <w:sz w:val="24"/>
          <w:szCs w:val="24"/>
        </w:rPr>
        <w:br/>
      </w:r>
      <w:r w:rsidRPr="00683220" w:rsidR="00E14F5D">
        <w:rPr>
          <w:rFonts w:ascii="Arial" w:hAnsi="Arial" w:cs="Arial"/>
          <w:b/>
          <w:sz w:val="24"/>
          <w:szCs w:val="24"/>
        </w:rPr>
        <w:t xml:space="preserve">místo </w:t>
      </w:r>
      <w:r w:rsidRPr="008C08F1" w:rsidR="008C08F1">
        <w:rPr>
          <w:rFonts w:ascii="Arial" w:hAnsi="Arial" w:cs="Arial"/>
          <w:b/>
          <w:sz w:val="24"/>
          <w:szCs w:val="24"/>
        </w:rPr>
        <w:t>FM 3342, vrchní ministerský rada – vedoucí oddělení Komunikace s médii, v odboru Vnější vztahy a komunikace</w:t>
      </w:r>
      <w:r w:rsidRPr="00683220" w:rsidR="00E14F5D">
        <w:rPr>
          <w:rFonts w:ascii="Arial" w:hAnsi="Arial" w:cs="Arial"/>
          <w:b/>
          <w:sz w:val="24"/>
          <w:szCs w:val="24"/>
        </w:rPr>
        <w:t>“</w:t>
      </w:r>
      <w:r w:rsidRPr="00632C4D" w:rsidR="00E14F5D">
        <w:rPr>
          <w:rFonts w:ascii="Arial" w:hAnsi="Arial" w:cs="Arial"/>
          <w:sz w:val="24"/>
          <w:szCs w:val="24"/>
        </w:rPr>
        <w:t>.</w:t>
      </w:r>
    </w:p>
    <w:p w:rsidR="004672D1" w:rsidRPr="00C17DA6" w:rsidP="004672D1">
      <w:pPr>
        <w:spacing w:before="240" w:after="0" w:line="240" w:lineRule="auto"/>
        <w:jc w:val="both"/>
        <w:rPr>
          <w:rFonts w:ascii="Arial" w:hAnsi="Arial" w:cs="Arial"/>
          <w:sz w:val="24"/>
          <w:szCs w:val="24"/>
        </w:rPr>
      </w:pPr>
      <w:r w:rsidRPr="002217EB">
        <w:rPr>
          <w:rFonts w:ascii="Arial" w:hAnsi="Arial" w:cs="Arial"/>
          <w:b/>
          <w:sz w:val="24"/>
          <w:szCs w:val="24"/>
        </w:rPr>
        <w:t xml:space="preserve">V žádosti je žadatel povinen uvést ID datové schránky nebo elektronickou </w:t>
      </w:r>
      <w:r w:rsidRPr="00471862">
        <w:rPr>
          <w:rFonts w:ascii="Arial" w:hAnsi="Arial" w:cs="Arial"/>
          <w:b/>
          <w:sz w:val="24"/>
          <w:szCs w:val="24"/>
        </w:rPr>
        <w:t>adresu, na kterou mu budou doručovány písemnosti ve výběrovém řízení.</w:t>
      </w:r>
      <w:r w:rsidRPr="00471862" w:rsidR="00A712AB">
        <w:rPr>
          <w:rFonts w:ascii="Arial" w:hAnsi="Arial" w:cs="Arial"/>
          <w:b/>
          <w:sz w:val="24"/>
          <w:szCs w:val="24"/>
        </w:rPr>
        <w:t xml:space="preserve"> V</w:t>
      </w:r>
      <w:r w:rsidRPr="00471862" w:rsidR="00471862">
        <w:rPr>
          <w:rFonts w:ascii="Arial" w:hAnsi="Arial" w:cs="Arial"/>
          <w:b/>
          <w:sz w:val="24"/>
          <w:szCs w:val="24"/>
        </w:rPr>
        <w:t> případě neuvedení jednoho z těchto údajů bude žádost z výběrového řízení vyřazena.</w:t>
      </w:r>
    </w:p>
    <w:p w:rsidR="00600D73" w:rsidRPr="008C7F4F" w:rsidP="002F1B32">
      <w:pPr>
        <w:spacing w:before="240" w:after="0" w:line="240" w:lineRule="auto"/>
        <w:jc w:val="both"/>
        <w:rPr>
          <w:rFonts w:ascii="Arial" w:hAnsi="Arial" w:cs="Arial"/>
          <w:sz w:val="24"/>
          <w:szCs w:val="24"/>
        </w:rPr>
      </w:pPr>
      <w:r w:rsidRPr="008C7F4F">
        <w:rPr>
          <w:rFonts w:ascii="Arial" w:hAnsi="Arial" w:cs="Arial"/>
          <w:sz w:val="24"/>
          <w:szCs w:val="24"/>
        </w:rPr>
        <w:t xml:space="preserve">Předpoklady a odborné požadavky pro jmenování na služební místo </w:t>
      </w:r>
      <w:r w:rsidRPr="008C08F1" w:rsidR="008C08F1">
        <w:rPr>
          <w:rFonts w:ascii="Arial" w:hAnsi="Arial" w:cs="Arial"/>
          <w:sz w:val="24"/>
          <w:szCs w:val="24"/>
        </w:rPr>
        <w:t xml:space="preserve">FM 3342, vrchní ministerský rada – vedoucí oddělení Komunikace s médii, v odboru Vnější vztahy </w:t>
      </w:r>
      <w:r w:rsidR="008C08F1">
        <w:rPr>
          <w:rFonts w:ascii="Arial" w:hAnsi="Arial" w:cs="Arial"/>
          <w:sz w:val="24"/>
          <w:szCs w:val="24"/>
        </w:rPr>
        <w:br/>
      </w:r>
      <w:r w:rsidRPr="008C08F1" w:rsidR="008C08F1">
        <w:rPr>
          <w:rFonts w:ascii="Arial" w:hAnsi="Arial" w:cs="Arial"/>
          <w:sz w:val="24"/>
          <w:szCs w:val="24"/>
        </w:rPr>
        <w:t>a komunikace</w:t>
      </w:r>
      <w:r w:rsidR="00B5414B">
        <w:rPr>
          <w:rFonts w:ascii="Arial" w:hAnsi="Arial" w:cs="Arial"/>
          <w:sz w:val="24"/>
          <w:szCs w:val="24"/>
        </w:rPr>
        <w:t>,</w:t>
      </w:r>
      <w:r w:rsidRPr="008C7F4F" w:rsidR="002F1B32">
        <w:rPr>
          <w:rFonts w:ascii="Arial" w:hAnsi="Arial" w:cs="Arial"/>
          <w:sz w:val="24"/>
          <w:szCs w:val="24"/>
        </w:rPr>
        <w:t xml:space="preserve"> </w:t>
      </w:r>
      <w:r w:rsidRPr="008C7F4F" w:rsidR="001044BD">
        <w:rPr>
          <w:rFonts w:ascii="Arial" w:hAnsi="Arial" w:cs="Arial"/>
          <w:sz w:val="24"/>
          <w:szCs w:val="24"/>
        </w:rPr>
        <w:t xml:space="preserve">jsou stanoveny </w:t>
      </w:r>
      <w:r w:rsidRPr="008C7F4F">
        <w:rPr>
          <w:rFonts w:ascii="Arial" w:hAnsi="Arial" w:cs="Arial"/>
          <w:sz w:val="24"/>
          <w:szCs w:val="24"/>
        </w:rPr>
        <w:t>§ 25</w:t>
      </w:r>
      <w:r w:rsidRPr="008C7F4F" w:rsidR="009F4579">
        <w:rPr>
          <w:rFonts w:ascii="Arial" w:hAnsi="Arial" w:cs="Arial"/>
          <w:sz w:val="24"/>
          <w:szCs w:val="24"/>
        </w:rPr>
        <w:t xml:space="preserve"> a § </w:t>
      </w:r>
      <w:r w:rsidR="00F13792">
        <w:rPr>
          <w:rFonts w:ascii="Arial" w:hAnsi="Arial" w:cs="Arial"/>
          <w:sz w:val="24"/>
          <w:szCs w:val="24"/>
        </w:rPr>
        <w:t>58</w:t>
      </w:r>
      <w:r w:rsidR="00B5414B">
        <w:rPr>
          <w:rFonts w:ascii="Arial" w:hAnsi="Arial" w:cs="Arial"/>
          <w:sz w:val="24"/>
          <w:szCs w:val="24"/>
        </w:rPr>
        <w:t xml:space="preserve"> zákona o </w:t>
      </w:r>
      <w:r w:rsidRPr="008C7F4F">
        <w:rPr>
          <w:rFonts w:ascii="Arial" w:hAnsi="Arial" w:cs="Arial"/>
          <w:sz w:val="24"/>
          <w:szCs w:val="24"/>
        </w:rPr>
        <w:t>státní službě a služební</w:t>
      </w:r>
      <w:r w:rsidRPr="008C7F4F" w:rsidR="001044BD">
        <w:rPr>
          <w:rFonts w:ascii="Arial" w:hAnsi="Arial" w:cs="Arial"/>
          <w:sz w:val="24"/>
          <w:szCs w:val="24"/>
        </w:rPr>
        <w:t>m</w:t>
      </w:r>
      <w:r w:rsidRPr="008C7F4F">
        <w:rPr>
          <w:rFonts w:ascii="Arial" w:hAnsi="Arial" w:cs="Arial"/>
          <w:sz w:val="24"/>
          <w:szCs w:val="24"/>
        </w:rPr>
        <w:t xml:space="preserve"> </w:t>
      </w:r>
      <w:r w:rsidRPr="008C7F4F">
        <w:rPr>
          <w:rFonts w:ascii="Arial" w:hAnsi="Arial" w:cs="Arial"/>
          <w:sz w:val="24"/>
          <w:szCs w:val="24"/>
        </w:rPr>
        <w:t>předpis</w:t>
      </w:r>
      <w:r w:rsidRPr="008C7F4F" w:rsidR="001044BD">
        <w:rPr>
          <w:rFonts w:ascii="Arial" w:hAnsi="Arial" w:cs="Arial"/>
          <w:sz w:val="24"/>
          <w:szCs w:val="24"/>
        </w:rPr>
        <w:t>em</w:t>
      </w:r>
      <w:r w:rsidRPr="008C7F4F">
        <w:rPr>
          <w:rFonts w:ascii="Arial" w:hAnsi="Arial" w:cs="Arial"/>
          <w:sz w:val="24"/>
          <w:szCs w:val="24"/>
        </w:rPr>
        <w:t xml:space="preserve"> </w:t>
      </w:r>
      <w:r w:rsidRPr="008C08F1" w:rsidR="007D30F1">
        <w:rPr>
          <w:rFonts w:ascii="Arial" w:hAnsi="Arial" w:cs="Arial"/>
          <w:sz w:val="24"/>
          <w:szCs w:val="24"/>
        </w:rPr>
        <w:t xml:space="preserve">č. 2/2015 </w:t>
      </w:r>
      <w:r w:rsidRPr="008C08F1">
        <w:rPr>
          <w:rFonts w:ascii="Arial" w:hAnsi="Arial" w:cs="Arial"/>
          <w:sz w:val="24"/>
          <w:szCs w:val="24"/>
        </w:rPr>
        <w:t xml:space="preserve">státního tajemníka v Ministerstvu </w:t>
      </w:r>
      <w:r w:rsidRPr="008C08F1" w:rsidR="004B2A80">
        <w:rPr>
          <w:rFonts w:ascii="Arial" w:hAnsi="Arial" w:cs="Arial"/>
          <w:sz w:val="24"/>
          <w:szCs w:val="24"/>
        </w:rPr>
        <w:t>financí</w:t>
      </w:r>
      <w:r w:rsidRPr="008C08F1" w:rsidR="00FF5C93">
        <w:rPr>
          <w:rFonts w:ascii="Arial" w:hAnsi="Arial" w:cs="Arial"/>
          <w:sz w:val="24"/>
          <w:szCs w:val="24"/>
        </w:rPr>
        <w:t xml:space="preserve">, </w:t>
      </w:r>
      <w:r w:rsidRPr="008C08F1" w:rsidR="002314B5">
        <w:rPr>
          <w:rFonts w:ascii="Arial" w:hAnsi="Arial" w:cs="Arial"/>
          <w:sz w:val="24"/>
          <w:szCs w:val="24"/>
        </w:rPr>
        <w:t>kterým se stanoví požadavky na služební</w:t>
      </w:r>
      <w:r w:rsidRPr="008C08F1" w:rsidR="00B5414B">
        <w:rPr>
          <w:rFonts w:ascii="Arial" w:hAnsi="Arial" w:cs="Arial"/>
          <w:sz w:val="24"/>
          <w:szCs w:val="24"/>
        </w:rPr>
        <w:t xml:space="preserve"> místa státních zaměstnanců, ve </w:t>
      </w:r>
      <w:r w:rsidRPr="008C08F1" w:rsidR="002314B5">
        <w:rPr>
          <w:rFonts w:ascii="Arial" w:hAnsi="Arial" w:cs="Arial"/>
          <w:sz w:val="24"/>
          <w:szCs w:val="24"/>
        </w:rPr>
        <w:t xml:space="preserve">znění služebního předpisu </w:t>
      </w:r>
      <w:r w:rsidRPr="008C08F1" w:rsidR="008C08F1">
        <w:rPr>
          <w:rFonts w:ascii="Arial" w:hAnsi="Arial" w:cs="Arial"/>
          <w:sz w:val="24"/>
          <w:szCs w:val="24"/>
        </w:rPr>
        <w:br/>
      </w:r>
      <w:r w:rsidRPr="008C08F1" w:rsidR="002314B5">
        <w:rPr>
          <w:rFonts w:ascii="Arial" w:hAnsi="Arial" w:cs="Arial"/>
          <w:sz w:val="24"/>
          <w:szCs w:val="24"/>
        </w:rPr>
        <w:t xml:space="preserve">č. </w:t>
      </w:r>
      <w:r w:rsidRPr="008C08F1" w:rsidR="008C08F1">
        <w:rPr>
          <w:rFonts w:ascii="Arial" w:hAnsi="Arial" w:cs="Arial"/>
          <w:sz w:val="24"/>
          <w:szCs w:val="24"/>
        </w:rPr>
        <w:t>2/2023</w:t>
      </w:r>
      <w:r w:rsidRPr="008C08F1" w:rsidR="002F1B32">
        <w:rPr>
          <w:rFonts w:ascii="Arial" w:hAnsi="Arial" w:cs="Arial"/>
          <w:sz w:val="24"/>
          <w:szCs w:val="24"/>
        </w:rPr>
        <w:t xml:space="preserve"> a č. 11/2022</w:t>
      </w:r>
      <w:r w:rsidRPr="008C08F1" w:rsidR="00B348F4">
        <w:rPr>
          <w:rFonts w:ascii="Arial" w:hAnsi="Arial" w:cs="Arial"/>
          <w:sz w:val="24"/>
          <w:szCs w:val="24"/>
        </w:rPr>
        <w:t>.</w:t>
      </w:r>
    </w:p>
    <w:p w:rsidR="00B5414B" w:rsidRPr="00B5414B" w:rsidP="00B5414B">
      <w:pPr>
        <w:pStyle w:val="Heading2"/>
        <w:spacing w:before="240" w:line="240" w:lineRule="auto"/>
        <w:jc w:val="both"/>
        <w:rPr>
          <w:rFonts w:ascii="Arial" w:hAnsi="Arial" w:cs="Arial"/>
          <w:color w:val="auto"/>
          <w:sz w:val="24"/>
          <w:szCs w:val="24"/>
        </w:rPr>
      </w:pPr>
      <w:r w:rsidRPr="008C7F4F">
        <w:rPr>
          <w:rFonts w:ascii="Arial" w:hAnsi="Arial" w:cs="Arial"/>
          <w:color w:val="auto"/>
          <w:sz w:val="24"/>
          <w:szCs w:val="24"/>
        </w:rPr>
        <w:t>V</w:t>
      </w:r>
      <w:r w:rsidRPr="008C7F4F" w:rsidR="00276ED4">
        <w:rPr>
          <w:rFonts w:ascii="Arial" w:hAnsi="Arial" w:cs="Arial"/>
          <w:color w:val="auto"/>
          <w:sz w:val="24"/>
          <w:szCs w:val="24"/>
        </w:rPr>
        <w:t>ýběrového</w:t>
      </w:r>
      <w:r w:rsidRPr="008C7F4F" w:rsidR="00276ED4">
        <w:rPr>
          <w:rFonts w:ascii="Arial" w:hAnsi="Arial" w:cs="Arial"/>
          <w:color w:val="auto"/>
          <w:sz w:val="24"/>
          <w:szCs w:val="24"/>
        </w:rPr>
        <w:t xml:space="preserve"> řízení na </w:t>
      </w:r>
      <w:r w:rsidRPr="008C7F4F" w:rsidR="006060F0">
        <w:rPr>
          <w:rFonts w:ascii="Arial" w:hAnsi="Arial" w:cs="Arial"/>
          <w:color w:val="auto"/>
          <w:sz w:val="24"/>
          <w:szCs w:val="24"/>
        </w:rPr>
        <w:t xml:space="preserve">výše uvedené </w:t>
      </w:r>
      <w:r w:rsidRPr="008C7F4F" w:rsidR="00276ED4">
        <w:rPr>
          <w:rFonts w:ascii="Arial" w:hAnsi="Arial" w:cs="Arial"/>
          <w:color w:val="auto"/>
          <w:sz w:val="24"/>
          <w:szCs w:val="24"/>
        </w:rPr>
        <w:t>služební místo</w:t>
      </w:r>
      <w:r w:rsidRPr="008C7F4F" w:rsidR="006060F0">
        <w:rPr>
          <w:rFonts w:ascii="Arial" w:hAnsi="Arial" w:cs="Arial"/>
          <w:color w:val="auto"/>
          <w:sz w:val="24"/>
          <w:szCs w:val="24"/>
        </w:rPr>
        <w:t xml:space="preserve"> se</w:t>
      </w:r>
      <w:r w:rsidRPr="008C7F4F" w:rsidR="00276ED4">
        <w:rPr>
          <w:rFonts w:ascii="Arial" w:hAnsi="Arial" w:cs="Arial"/>
          <w:color w:val="auto"/>
          <w:sz w:val="24"/>
          <w:szCs w:val="24"/>
        </w:rPr>
        <w:t xml:space="preserve"> v souladu </w:t>
      </w:r>
      <w:r w:rsidRPr="008C7F4F" w:rsidR="00625CE9">
        <w:rPr>
          <w:rFonts w:ascii="Arial" w:hAnsi="Arial" w:cs="Arial"/>
          <w:color w:val="auto"/>
          <w:sz w:val="24"/>
          <w:szCs w:val="24"/>
        </w:rPr>
        <w:br/>
      </w:r>
      <w:r w:rsidRPr="008C7F4F" w:rsidR="00276ED4">
        <w:rPr>
          <w:rFonts w:ascii="Arial" w:hAnsi="Arial" w:cs="Arial"/>
          <w:color w:val="auto"/>
          <w:sz w:val="24"/>
          <w:szCs w:val="24"/>
        </w:rPr>
        <w:t>se zákonem</w:t>
      </w:r>
      <w:r w:rsidRPr="008C7F4F" w:rsidR="00DB6270">
        <w:rPr>
          <w:rFonts w:ascii="Arial" w:hAnsi="Arial" w:cs="Arial"/>
          <w:color w:val="auto"/>
          <w:sz w:val="24"/>
          <w:szCs w:val="24"/>
        </w:rPr>
        <w:t xml:space="preserve"> </w:t>
      </w:r>
      <w:r w:rsidRPr="008C7F4F" w:rsidR="00B64236">
        <w:rPr>
          <w:rFonts w:ascii="Arial" w:hAnsi="Arial" w:cs="Arial"/>
          <w:color w:val="auto"/>
          <w:sz w:val="24"/>
          <w:szCs w:val="24"/>
        </w:rPr>
        <w:t>o</w:t>
      </w:r>
      <w:r w:rsidRPr="008C7F4F" w:rsidR="00B64236">
        <w:rPr>
          <w:rFonts w:ascii="Arial" w:hAnsi="Arial" w:cs="Arial"/>
          <w:b w:val="0"/>
          <w:color w:val="FF0000"/>
          <w:sz w:val="24"/>
          <w:szCs w:val="24"/>
        </w:rPr>
        <w:t> </w:t>
      </w:r>
      <w:r w:rsidRPr="008C7F4F" w:rsidR="00DB6270">
        <w:rPr>
          <w:rFonts w:ascii="Arial" w:hAnsi="Arial" w:cs="Arial"/>
          <w:color w:val="auto"/>
          <w:sz w:val="24"/>
          <w:szCs w:val="24"/>
        </w:rPr>
        <w:t>státní službě</w:t>
      </w:r>
      <w:r w:rsidRPr="008C7F4F" w:rsidR="00145624">
        <w:rPr>
          <w:rFonts w:ascii="Arial" w:hAnsi="Arial" w:cs="Arial"/>
          <w:color w:val="auto"/>
          <w:sz w:val="24"/>
          <w:szCs w:val="24"/>
        </w:rPr>
        <w:t xml:space="preserve"> </w:t>
      </w:r>
      <w:r w:rsidRPr="008C7F4F" w:rsidR="00276ED4">
        <w:rPr>
          <w:rFonts w:ascii="Arial" w:hAnsi="Arial" w:cs="Arial"/>
          <w:color w:val="auto"/>
          <w:sz w:val="24"/>
          <w:szCs w:val="24"/>
        </w:rPr>
        <w:t xml:space="preserve">může zúčastnit </w:t>
      </w:r>
      <w:r w:rsidRPr="008C7F4F" w:rsidR="00153A84">
        <w:rPr>
          <w:rFonts w:ascii="Arial" w:hAnsi="Arial" w:cs="Arial"/>
          <w:color w:val="auto"/>
          <w:sz w:val="24"/>
          <w:szCs w:val="24"/>
        </w:rPr>
        <w:t>žadatel</w:t>
      </w:r>
      <w:r w:rsidRPr="008C7F4F" w:rsidR="00276ED4">
        <w:rPr>
          <w:rFonts w:ascii="Arial" w:hAnsi="Arial" w:cs="Arial"/>
          <w:color w:val="auto"/>
          <w:sz w:val="24"/>
          <w:szCs w:val="24"/>
        </w:rPr>
        <w:t xml:space="preserve">, </w:t>
      </w:r>
      <w:r w:rsidRPr="008C7F4F" w:rsidR="00276ED4">
        <w:rPr>
          <w:rFonts w:ascii="Arial" w:hAnsi="Arial" w:cs="Arial"/>
          <w:color w:val="auto"/>
          <w:sz w:val="24"/>
          <w:szCs w:val="24"/>
        </w:rPr>
        <w:t>který:</w:t>
      </w:r>
    </w:p>
    <w:p w:rsidR="00A23A72" w:rsidRPr="008C7F4F" w:rsidP="00CA7B63">
      <w:pPr>
        <w:numPr>
          <w:ilvl w:val="0"/>
          <w:numId w:val="1"/>
        </w:numPr>
        <w:spacing w:before="240" w:after="0" w:line="240" w:lineRule="auto"/>
        <w:ind w:left="284" w:hanging="284"/>
        <w:jc w:val="both"/>
        <w:rPr>
          <w:rFonts w:ascii="Arial" w:hAnsi="Arial" w:cs="Arial"/>
          <w:b/>
          <w:sz w:val="24"/>
          <w:szCs w:val="24"/>
        </w:rPr>
      </w:pPr>
      <w:r w:rsidRPr="008C7F4F">
        <w:rPr>
          <w:rFonts w:ascii="Arial" w:hAnsi="Arial" w:cs="Arial"/>
          <w:b/>
          <w:sz w:val="24"/>
          <w:szCs w:val="24"/>
        </w:rPr>
        <w:t>podle</w:t>
      </w:r>
      <w:r w:rsidRPr="008C7F4F" w:rsidR="00CE51AA">
        <w:rPr>
          <w:rFonts w:ascii="Arial" w:hAnsi="Arial" w:cs="Arial"/>
          <w:b/>
          <w:sz w:val="24"/>
          <w:szCs w:val="24"/>
        </w:rPr>
        <w:t xml:space="preserve"> ustanovení</w:t>
      </w:r>
      <w:r w:rsidRPr="008C7F4F">
        <w:rPr>
          <w:rFonts w:ascii="Arial" w:hAnsi="Arial" w:cs="Arial"/>
          <w:b/>
          <w:sz w:val="24"/>
          <w:szCs w:val="24"/>
        </w:rPr>
        <w:t xml:space="preserve"> § </w:t>
      </w:r>
      <w:r w:rsidR="00F13792">
        <w:rPr>
          <w:rFonts w:ascii="Arial" w:hAnsi="Arial" w:cs="Arial"/>
          <w:b/>
          <w:sz w:val="24"/>
          <w:szCs w:val="24"/>
        </w:rPr>
        <w:t>58 odst. 2</w:t>
      </w:r>
      <w:r w:rsidRPr="008C7F4F">
        <w:rPr>
          <w:rFonts w:ascii="Arial" w:hAnsi="Arial" w:cs="Arial"/>
          <w:b/>
          <w:sz w:val="24"/>
          <w:szCs w:val="24"/>
        </w:rPr>
        <w:t xml:space="preserve"> zákona o státní službě</w:t>
      </w:r>
    </w:p>
    <w:p w:rsidR="00B5414B" w:rsidP="00CA7B63">
      <w:pPr>
        <w:spacing w:before="240" w:after="0" w:line="240" w:lineRule="auto"/>
        <w:jc w:val="both"/>
        <w:rPr>
          <w:rFonts w:ascii="Arial" w:hAnsi="Arial" w:cs="Arial"/>
          <w:sz w:val="24"/>
          <w:szCs w:val="24"/>
        </w:rPr>
      </w:pPr>
      <w:r w:rsidRPr="008C7F4F">
        <w:rPr>
          <w:rFonts w:ascii="Arial" w:hAnsi="Arial" w:cs="Arial"/>
          <w:sz w:val="24"/>
          <w:szCs w:val="24"/>
        </w:rPr>
        <w:t>v uplynulých 15 letech vykonával nejméně</w:t>
      </w:r>
      <w:r w:rsidR="00F13792">
        <w:rPr>
          <w:rFonts w:ascii="Arial" w:hAnsi="Arial" w:cs="Arial"/>
          <w:sz w:val="24"/>
          <w:szCs w:val="24"/>
        </w:rPr>
        <w:t xml:space="preserve"> po dobu 1 roku</w:t>
      </w:r>
      <w:r w:rsidRPr="00250BCC">
        <w:rPr>
          <w:rFonts w:ascii="Arial" w:hAnsi="Arial" w:cs="Arial"/>
          <w:sz w:val="24"/>
          <w:szCs w:val="24"/>
        </w:rPr>
        <w:t xml:space="preserve"> činnosti podle § 5 </w:t>
      </w:r>
      <w:r w:rsidRPr="007C1A0A" w:rsidR="007C1A0A">
        <w:rPr>
          <w:rFonts w:ascii="Arial" w:hAnsi="Arial" w:cs="Arial"/>
          <w:sz w:val="24"/>
          <w:szCs w:val="24"/>
        </w:rPr>
        <w:t xml:space="preserve">zákona </w:t>
      </w:r>
      <w:r w:rsidR="007C1A0A">
        <w:rPr>
          <w:rFonts w:ascii="Arial" w:hAnsi="Arial" w:cs="Arial"/>
          <w:sz w:val="24"/>
          <w:szCs w:val="24"/>
        </w:rPr>
        <w:br/>
      </w:r>
      <w:r w:rsidRPr="007C1A0A" w:rsidR="007C1A0A">
        <w:rPr>
          <w:rFonts w:ascii="Arial" w:hAnsi="Arial" w:cs="Arial"/>
          <w:sz w:val="24"/>
          <w:szCs w:val="24"/>
        </w:rPr>
        <w:t xml:space="preserve">o státní službě </w:t>
      </w:r>
      <w:r w:rsidRPr="00250BCC">
        <w:rPr>
          <w:rFonts w:ascii="Arial" w:hAnsi="Arial" w:cs="Arial"/>
          <w:sz w:val="24"/>
          <w:szCs w:val="24"/>
        </w:rPr>
        <w:t>nebo činnosti obdobné</w:t>
      </w:r>
      <w:r w:rsidR="00F13792">
        <w:rPr>
          <w:rFonts w:ascii="Arial" w:hAnsi="Arial" w:cs="Arial"/>
          <w:sz w:val="24"/>
          <w:szCs w:val="24"/>
        </w:rPr>
        <w:t>.</w:t>
      </w:r>
    </w:p>
    <w:p w:rsidR="00B5728F" w:rsidRPr="00CA7B63" w:rsidP="00B5728F">
      <w:pPr>
        <w:numPr>
          <w:ilvl w:val="0"/>
          <w:numId w:val="1"/>
        </w:numPr>
        <w:spacing w:before="240" w:after="0" w:line="240" w:lineRule="auto"/>
        <w:ind w:left="284" w:hanging="284"/>
        <w:jc w:val="both"/>
        <w:rPr>
          <w:rFonts w:ascii="Arial" w:hAnsi="Arial" w:cs="Arial"/>
          <w:b/>
          <w:sz w:val="24"/>
          <w:szCs w:val="24"/>
        </w:rPr>
      </w:pPr>
      <w:r w:rsidRPr="00CA7B63">
        <w:rPr>
          <w:rFonts w:ascii="Arial" w:hAnsi="Arial" w:cs="Arial"/>
          <w:b/>
          <w:sz w:val="24"/>
          <w:szCs w:val="24"/>
        </w:rPr>
        <w:t>splňuje základní předpoklady stanovené zákonem o státní službě, tj.:</w:t>
      </w:r>
    </w:p>
    <w:p w:rsidR="00B5728F" w:rsidP="00B5728F">
      <w:pPr>
        <w:numPr>
          <w:ilvl w:val="0"/>
          <w:numId w:val="2"/>
        </w:numPr>
        <w:spacing w:before="240" w:after="0" w:line="240" w:lineRule="auto"/>
        <w:ind w:left="284" w:hanging="284"/>
        <w:jc w:val="both"/>
        <w:rPr>
          <w:rFonts w:ascii="Arial" w:hAnsi="Arial" w:cs="Arial"/>
          <w:sz w:val="24"/>
          <w:szCs w:val="24"/>
        </w:rPr>
      </w:pPr>
      <w:r w:rsidRPr="000E3DC1">
        <w:rPr>
          <w:rFonts w:ascii="Arial" w:hAnsi="Arial" w:cs="Arial"/>
          <w:sz w:val="24"/>
          <w:szCs w:val="24"/>
        </w:rPr>
        <w:t xml:space="preserve">je </w:t>
      </w:r>
      <w:r w:rsidRPr="000E3DC1">
        <w:rPr>
          <w:rFonts w:ascii="Arial" w:hAnsi="Arial" w:cs="Arial"/>
          <w:b/>
          <w:sz w:val="24"/>
          <w:szCs w:val="24"/>
        </w:rPr>
        <w:t xml:space="preserve">státním občanem České republiky, občanem jiného členského státu </w:t>
      </w:r>
      <w:r w:rsidRPr="0037042E">
        <w:rPr>
          <w:rFonts w:ascii="Arial" w:hAnsi="Arial" w:cs="Arial"/>
          <w:b/>
          <w:sz w:val="24"/>
          <w:szCs w:val="24"/>
        </w:rPr>
        <w:t>Evropské unie nebo občanem státu, který je smluvním státem Dohody</w:t>
      </w:r>
      <w:r w:rsidRPr="0037042E">
        <w:rPr>
          <w:rFonts w:ascii="Arial" w:hAnsi="Arial" w:cs="Arial"/>
          <w:b/>
          <w:sz w:val="24"/>
          <w:szCs w:val="24"/>
        </w:rPr>
        <w:br/>
        <w:t>o Evropském hospodářském prostoru</w:t>
      </w:r>
      <w:r w:rsidRPr="0037042E">
        <w:rPr>
          <w:rFonts w:ascii="Arial" w:hAnsi="Arial" w:cs="Arial"/>
          <w:sz w:val="24"/>
          <w:szCs w:val="24"/>
        </w:rPr>
        <w:t xml:space="preserve"> [§ 25 odst. 1 písm. a) zákona o státní službě];</w:t>
      </w:r>
    </w:p>
    <w:p w:rsidR="00B5728F" w:rsidRPr="0037042E" w:rsidP="00B5728F">
      <w:pPr>
        <w:spacing w:before="240" w:after="0" w:line="240" w:lineRule="auto"/>
        <w:jc w:val="both"/>
        <w:rPr>
          <w:rFonts w:ascii="Arial" w:hAnsi="Arial" w:cs="Arial"/>
          <w:sz w:val="24"/>
          <w:szCs w:val="24"/>
        </w:rPr>
      </w:pPr>
      <w:r w:rsidRPr="0037042E">
        <w:rPr>
          <w:rFonts w:ascii="Arial" w:hAnsi="Arial" w:cs="Arial"/>
          <w:sz w:val="24"/>
          <w:szCs w:val="24"/>
        </w:rPr>
        <w:t>splnění tohoto předpokladu se podle § 26 odst. 1 věta první zákona o státní službě dokládá příslušnými listinami, tj. průkazem totožnosti nebo osvědčením o státním občanství. Při podání žádosti lze podle § 26 odst. 2 zákona doložit pouze písemné čestné prohlášení o státním občanství</w:t>
      </w:r>
      <w:r>
        <w:rPr>
          <w:rStyle w:val="FootnoteReference"/>
          <w:rFonts w:ascii="Arial" w:hAnsi="Arial" w:cs="Arial"/>
          <w:sz w:val="24"/>
          <w:szCs w:val="24"/>
        </w:rPr>
        <w:footnoteReference w:id="3"/>
      </w:r>
      <w:r w:rsidRPr="0037042E">
        <w:rPr>
          <w:rFonts w:ascii="Arial" w:hAnsi="Arial" w:cs="Arial"/>
          <w:sz w:val="24"/>
          <w:szCs w:val="24"/>
        </w:rPr>
        <w:t>; uvedenou listinu je žadatel v takovém případě povinen doložit následně, nejpozději před konáním pohovoru;</w:t>
      </w:r>
    </w:p>
    <w:p w:rsidR="008C7F4F" w:rsidRPr="0037042E" w:rsidP="00B5728F">
      <w:pPr>
        <w:spacing w:before="240" w:after="0" w:line="240" w:lineRule="auto"/>
        <w:jc w:val="both"/>
        <w:rPr>
          <w:rFonts w:ascii="Arial" w:hAnsi="Arial" w:cs="Arial"/>
          <w:sz w:val="24"/>
          <w:szCs w:val="24"/>
        </w:rPr>
      </w:pPr>
      <w:r>
        <w:rPr>
          <w:rFonts w:ascii="Arial" w:hAnsi="Arial" w:cs="Arial"/>
          <w:sz w:val="24"/>
          <w:szCs w:val="24"/>
        </w:rPr>
        <w:t xml:space="preserve">žadatel, který není státním občanem České republiky, musí prokázat znalost českého jazyka zkouškou podle § 25 odst. 2 zákona o státní službě, tj. zkouškou u osoby, která jako plnoprávný člen Asociace jazykových zkušebních institucí v Evropě uskutečňuje touto asociací certifikovanou zkoušku z českého jazyka jako cizího jazyka. To neplatí, pokud doloží, že absolvoval alespoň po dobu 3 školních roků základní, střední nebo vysokou školu, na kterých byl vyučujícím jazykem český jazyk. </w:t>
      </w:r>
      <w:r w:rsidRPr="0037042E">
        <w:rPr>
          <w:rFonts w:ascii="Arial" w:hAnsi="Arial" w:cs="Arial"/>
          <w:sz w:val="24"/>
          <w:szCs w:val="24"/>
        </w:rPr>
        <w:t>Splnění tohoto předpokladu se dokládá příslušnou listinou.</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b/>
          <w:sz w:val="24"/>
          <w:szCs w:val="24"/>
        </w:rPr>
        <w:t>dosáhl věku 18 let</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25 odst. 1 písm. b) zákona o státní službě];</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b/>
          <w:sz w:val="24"/>
          <w:szCs w:val="24"/>
        </w:rPr>
        <w:t>je plně svéprávný</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25 odst. 1 písm. c) zákona o státní službě];</w:t>
      </w:r>
    </w:p>
    <w:p w:rsidR="00B5728F" w:rsidRPr="00CA7B63" w:rsidP="00B5728F">
      <w:pPr>
        <w:spacing w:before="240" w:after="0" w:line="240" w:lineRule="auto"/>
        <w:jc w:val="both"/>
        <w:rPr>
          <w:rFonts w:ascii="Arial" w:hAnsi="Arial" w:cs="Arial"/>
          <w:sz w:val="24"/>
          <w:szCs w:val="24"/>
        </w:rPr>
      </w:pPr>
      <w:r>
        <w:rPr>
          <w:rFonts w:ascii="Arial" w:hAnsi="Arial" w:cs="Arial"/>
          <w:sz w:val="24"/>
          <w:szCs w:val="24"/>
        </w:rPr>
        <w:t>s</w:t>
      </w:r>
      <w:r w:rsidRPr="00CA7B63">
        <w:rPr>
          <w:rFonts w:ascii="Arial" w:hAnsi="Arial" w:cs="Arial"/>
          <w:sz w:val="24"/>
          <w:szCs w:val="24"/>
        </w:rPr>
        <w:t>plnění tohoto předpokladu se podle § 26 odst. 1 věta šestá zákona o státní službě dokládá písemným čestným prohlášením;</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b/>
          <w:sz w:val="24"/>
          <w:szCs w:val="24"/>
        </w:rPr>
        <w:t>je bezúhonný</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25 odst. 1 písm. d) zákona o státní službě];</w:t>
      </w:r>
    </w:p>
    <w:p w:rsidR="00B5728F" w:rsidRPr="0037042E" w:rsidP="00B5728F">
      <w:pPr>
        <w:spacing w:before="240" w:after="0" w:line="240" w:lineRule="auto"/>
        <w:jc w:val="both"/>
        <w:rPr>
          <w:rFonts w:ascii="Arial" w:hAnsi="Arial" w:cs="Arial"/>
          <w:bCs/>
          <w:sz w:val="24"/>
          <w:szCs w:val="24"/>
        </w:rPr>
      </w:pPr>
      <w:r w:rsidRPr="00CA7B63">
        <w:rPr>
          <w:rFonts w:ascii="Arial" w:hAnsi="Arial" w:cs="Arial"/>
          <w:sz w:val="24"/>
          <w:szCs w:val="24"/>
        </w:rPr>
        <w:t>splnění tohoto předpokladu se podle ustanovení</w:t>
      </w:r>
      <w:r w:rsidRPr="00CA7B63">
        <w:rPr>
          <w:rFonts w:ascii="Arial" w:hAnsi="Arial" w:cs="Arial"/>
          <w:b/>
          <w:sz w:val="24"/>
          <w:szCs w:val="24"/>
        </w:rPr>
        <w:t xml:space="preserve"> </w:t>
      </w:r>
      <w:r w:rsidRPr="00CA7B63">
        <w:rPr>
          <w:rFonts w:ascii="Arial" w:hAnsi="Arial" w:cs="Arial"/>
          <w:sz w:val="24"/>
          <w:szCs w:val="24"/>
        </w:rPr>
        <w:t xml:space="preserve">§ 26 odst. 1 věta druhá zákona </w:t>
      </w:r>
      <w:r>
        <w:rPr>
          <w:rFonts w:ascii="Arial" w:hAnsi="Arial" w:cs="Arial"/>
          <w:sz w:val="24"/>
          <w:szCs w:val="24"/>
        </w:rPr>
        <w:br/>
      </w:r>
      <w:r w:rsidRPr="00CA7B63">
        <w:rPr>
          <w:rFonts w:ascii="Arial" w:hAnsi="Arial" w:cs="Arial"/>
          <w:sz w:val="24"/>
          <w:szCs w:val="24"/>
        </w:rPr>
        <w:t xml:space="preserve">o </w:t>
      </w:r>
      <w:r w:rsidRPr="0037042E">
        <w:rPr>
          <w:rFonts w:ascii="Arial" w:hAnsi="Arial" w:cs="Arial"/>
          <w:sz w:val="24"/>
          <w:szCs w:val="24"/>
        </w:rPr>
        <w:t>státní službě dokládá výpisem z Rejstříku trestů, který nesmí být starší než</w:t>
      </w:r>
      <w:r>
        <w:rPr>
          <w:rFonts w:ascii="Arial" w:hAnsi="Arial" w:cs="Arial"/>
          <w:sz w:val="24"/>
          <w:szCs w:val="24"/>
        </w:rPr>
        <w:br/>
      </w:r>
      <w:r w:rsidRPr="0037042E">
        <w:rPr>
          <w:rFonts w:ascii="Arial" w:hAnsi="Arial" w:cs="Arial"/>
          <w:sz w:val="24"/>
          <w:szCs w:val="24"/>
        </w:rPr>
        <w:t xml:space="preserve">3 měsíce, </w:t>
      </w:r>
      <w:r w:rsidRPr="0037042E">
        <w:rPr>
          <w:rFonts w:ascii="Arial" w:hAnsi="Arial" w:cs="Arial"/>
          <w:bCs/>
          <w:sz w:val="24"/>
          <w:szCs w:val="24"/>
        </w:rPr>
        <w:t>resp. obdobným dokladem o bezúhonnosti, není-li žadatel státním občanem České republiky</w:t>
      </w:r>
      <w:r>
        <w:rPr>
          <w:rStyle w:val="FootnoteReference"/>
          <w:rFonts w:ascii="Arial" w:hAnsi="Arial" w:cs="Arial"/>
          <w:bCs/>
          <w:sz w:val="24"/>
          <w:szCs w:val="24"/>
        </w:rPr>
        <w:footnoteReference w:id="4"/>
      </w:r>
      <w:r w:rsidRPr="0037042E">
        <w:rPr>
          <w:rFonts w:ascii="Arial" w:hAnsi="Arial" w:cs="Arial"/>
          <w:bCs/>
          <w:sz w:val="24"/>
          <w:szCs w:val="24"/>
        </w:rPr>
        <w:t>;</w:t>
      </w:r>
    </w:p>
    <w:p w:rsidR="00B5728F" w:rsidRPr="0037042E" w:rsidP="00B5728F">
      <w:pPr>
        <w:autoSpaceDE w:val="0"/>
        <w:autoSpaceDN w:val="0"/>
        <w:adjustRightInd w:val="0"/>
        <w:spacing w:before="240" w:after="0" w:line="240" w:lineRule="auto"/>
        <w:jc w:val="both"/>
        <w:rPr>
          <w:rFonts w:ascii="Arial" w:hAnsi="Arial" w:cs="Arial"/>
          <w:sz w:val="24"/>
          <w:szCs w:val="24"/>
        </w:rPr>
      </w:pPr>
      <w:r w:rsidRPr="0037042E">
        <w:rPr>
          <w:rFonts w:ascii="Arial" w:hAnsi="Arial" w:cs="Arial"/>
          <w:sz w:val="24"/>
          <w:szCs w:val="24"/>
        </w:rPr>
        <w:t xml:space="preserve">pokud žadatel do žádosti poskytne údaje nutné k obstarání výpisu z evidence Rejstříku trestů (rodné příjmení, rodné číslo, místo narození, okres narození a stát narození), není již povinen výpis z evidence Rejstříku trestů doložit, neboť si ho služební orgán vyžádá na základě poskytnutých údajů přímo od Rejstříku trestů. </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dosáhl vzdělání stanoveného zákonem o státní službě pro toto služební místo </w:t>
      </w:r>
      <w:r w:rsidRPr="00CA7B63">
        <w:rPr>
          <w:rFonts w:ascii="Arial" w:hAnsi="Arial" w:cs="Arial"/>
          <w:sz w:val="24"/>
          <w:szCs w:val="24"/>
        </w:rPr>
        <w:br/>
        <w:t>[ustanovení</w:t>
      </w:r>
      <w:r w:rsidRPr="00CA7B63">
        <w:rPr>
          <w:rFonts w:ascii="Arial" w:hAnsi="Arial" w:cs="Arial"/>
          <w:b/>
          <w:sz w:val="24"/>
          <w:szCs w:val="24"/>
        </w:rPr>
        <w:t xml:space="preserve"> </w:t>
      </w:r>
      <w:r w:rsidRPr="00CA7B63">
        <w:rPr>
          <w:rFonts w:ascii="Arial" w:hAnsi="Arial" w:cs="Arial"/>
          <w:sz w:val="24"/>
          <w:szCs w:val="24"/>
        </w:rPr>
        <w:t xml:space="preserve">§ 25 odst. 1 písm. e) zákona o státní službě], tj. </w:t>
      </w:r>
      <w:r w:rsidRPr="00CA7B63">
        <w:rPr>
          <w:rFonts w:ascii="Arial" w:hAnsi="Arial" w:cs="Arial"/>
          <w:b/>
          <w:sz w:val="24"/>
          <w:szCs w:val="24"/>
        </w:rPr>
        <w:t>vysokoškolské vzdělání v</w:t>
      </w:r>
      <w:r w:rsidRPr="00CA7B63">
        <w:rPr>
          <w:rFonts w:ascii="Arial" w:hAnsi="Arial" w:cs="Arial"/>
          <w:sz w:val="24"/>
          <w:szCs w:val="24"/>
        </w:rPr>
        <w:t> </w:t>
      </w:r>
      <w:r w:rsidRPr="00CA7B63">
        <w:rPr>
          <w:rFonts w:ascii="Arial" w:hAnsi="Arial" w:cs="Arial"/>
          <w:b/>
          <w:sz w:val="24"/>
          <w:szCs w:val="24"/>
        </w:rPr>
        <w:t>magisterském studijním programu</w:t>
      </w:r>
      <w:r w:rsidRPr="00CA7B63">
        <w:rPr>
          <w:rFonts w:ascii="Arial" w:hAnsi="Arial" w:cs="Arial"/>
          <w:sz w:val="24"/>
          <w:szCs w:val="24"/>
        </w:rPr>
        <w:t>;</w:t>
      </w:r>
    </w:p>
    <w:p w:rsidR="00B5728F" w:rsidRPr="00CA7B63" w:rsidP="00B5728F">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 26 odst. 1 věta první zákona o státní službě dokládá příslušnými listinami, tj. originálem nebo úředně ověřenou kopií dokladu o dosaženém vzdělání (vysokoškolského diplomu). Při podání žádosti lze podle § 26 odst. 2 zákona o státní službě doložit pouze písemné čestné prohlášení o dosaženém vzdělání; uvedenou listinu lze v takovém případě doložit následně, nejpozději bezprostředně před konáním pohovoru;</w:t>
      </w:r>
    </w:p>
    <w:p w:rsidR="00B5728F" w:rsidRPr="00CA7B63" w:rsidP="00B5728F">
      <w:pPr>
        <w:numPr>
          <w:ilvl w:val="0"/>
          <w:numId w:val="2"/>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má potřebnou </w:t>
      </w:r>
      <w:r w:rsidRPr="00CA7B63">
        <w:rPr>
          <w:rFonts w:ascii="Arial" w:hAnsi="Arial" w:cs="Arial"/>
          <w:b/>
          <w:sz w:val="24"/>
          <w:szCs w:val="24"/>
        </w:rPr>
        <w:t>zdravotní způsobilost</w:t>
      </w:r>
      <w:r w:rsidRPr="00CA7B63">
        <w:rPr>
          <w:rFonts w:ascii="Arial" w:hAnsi="Arial" w:cs="Arial"/>
          <w:sz w:val="24"/>
          <w:szCs w:val="24"/>
        </w:rPr>
        <w:t xml:space="preserve"> [ustanovení</w:t>
      </w:r>
      <w:r w:rsidRPr="00CA7B63">
        <w:rPr>
          <w:rFonts w:ascii="Arial" w:hAnsi="Arial" w:cs="Arial"/>
          <w:b/>
          <w:sz w:val="24"/>
          <w:szCs w:val="24"/>
        </w:rPr>
        <w:t xml:space="preserve"> </w:t>
      </w:r>
      <w:r w:rsidRPr="00CA7B63">
        <w:rPr>
          <w:rFonts w:ascii="Arial" w:hAnsi="Arial" w:cs="Arial"/>
          <w:sz w:val="24"/>
          <w:szCs w:val="24"/>
        </w:rPr>
        <w:t xml:space="preserve">§ 25 odst. 1 písm. f) zákona </w:t>
      </w:r>
      <w:r w:rsidRPr="00CA7B63">
        <w:rPr>
          <w:rFonts w:ascii="Arial" w:hAnsi="Arial" w:cs="Arial"/>
          <w:sz w:val="24"/>
          <w:szCs w:val="24"/>
        </w:rPr>
        <w:br/>
        <w:t>o státní službě];</w:t>
      </w:r>
    </w:p>
    <w:p w:rsidR="00B5414B" w:rsidP="00034F54">
      <w:pPr>
        <w:spacing w:before="240" w:after="0" w:line="240" w:lineRule="auto"/>
        <w:jc w:val="both"/>
        <w:rPr>
          <w:rFonts w:ascii="Arial" w:hAnsi="Arial" w:cs="Arial"/>
          <w:sz w:val="24"/>
          <w:szCs w:val="24"/>
        </w:rPr>
      </w:pPr>
      <w:r w:rsidRPr="00CA7B63">
        <w:rPr>
          <w:rFonts w:ascii="Arial" w:hAnsi="Arial" w:cs="Arial"/>
          <w:sz w:val="24"/>
          <w:szCs w:val="24"/>
        </w:rPr>
        <w:t>splnění tohoto předpokladu se podle ustanovení § 26 odst. 3 zákona o státní službě dokládá písemným čestným prohlášením o zdravotní způsobilosti. Podle ustanovení § 28 odst. 5 zákona o státní službě po uzavření dohody s žadatelem zajistí služební orgán vstupní lékařskou prohlídku vybraného žadatele podle zákona o specifických zdravotních službách. Pokud vybraný žadatel nebude disponovat potřebnou zdravotní způsobilostí, považuje se dohoda od počátku za neplatnou.</w:t>
      </w:r>
    </w:p>
    <w:p w:rsidR="008D52E3" w:rsidRPr="00CA7B63" w:rsidP="008D52E3">
      <w:pPr>
        <w:spacing w:before="240" w:after="0" w:line="240" w:lineRule="auto"/>
        <w:jc w:val="both"/>
        <w:rPr>
          <w:rFonts w:ascii="Arial" w:hAnsi="Arial" w:cs="Arial"/>
          <w:sz w:val="24"/>
          <w:szCs w:val="24"/>
        </w:rPr>
      </w:pPr>
      <w:r>
        <w:rPr>
          <w:rFonts w:ascii="Arial" w:hAnsi="Arial" w:cs="Arial"/>
          <w:b/>
          <w:sz w:val="24"/>
          <w:szCs w:val="24"/>
          <w:u w:val="single"/>
        </w:rPr>
        <w:t>3</w:t>
      </w:r>
      <w:r w:rsidRPr="00CA7B63" w:rsidR="006F7879">
        <w:rPr>
          <w:rFonts w:ascii="Arial" w:hAnsi="Arial" w:cs="Arial"/>
          <w:b/>
          <w:sz w:val="24"/>
          <w:szCs w:val="24"/>
          <w:u w:val="single"/>
        </w:rPr>
        <w:t xml:space="preserve">) </w:t>
      </w:r>
      <w:r w:rsidRPr="00CA7B63">
        <w:rPr>
          <w:rFonts w:ascii="Arial" w:hAnsi="Arial" w:cs="Arial"/>
          <w:b/>
          <w:sz w:val="24"/>
          <w:szCs w:val="24"/>
          <w:u w:val="single"/>
        </w:rPr>
        <w:t>splňuje další předpoklady pro výběrová řízení na služební místa představených:</w:t>
      </w:r>
    </w:p>
    <w:p w:rsidR="008D52E3" w:rsidRPr="00CA7B63" w:rsidP="008D52E3">
      <w:pPr>
        <w:numPr>
          <w:ilvl w:val="1"/>
          <w:numId w:val="27"/>
        </w:numPr>
        <w:spacing w:before="240" w:after="0" w:line="240" w:lineRule="auto"/>
        <w:ind w:left="284" w:hanging="284"/>
        <w:jc w:val="both"/>
        <w:rPr>
          <w:rFonts w:ascii="Arial" w:hAnsi="Arial" w:cs="Arial"/>
          <w:sz w:val="24"/>
          <w:szCs w:val="24"/>
        </w:rPr>
      </w:pPr>
      <w:r w:rsidRPr="00CA7B63">
        <w:rPr>
          <w:rFonts w:ascii="Arial" w:hAnsi="Arial" w:cs="Arial"/>
          <w:sz w:val="24"/>
          <w:szCs w:val="24"/>
        </w:rPr>
        <w:t>je-li narozen přede dnem 1. prosince 1971</w:t>
      </w:r>
      <w:r>
        <w:rPr>
          <w:rStyle w:val="FootnoteReference"/>
          <w:rFonts w:ascii="Arial" w:hAnsi="Arial" w:cs="Arial"/>
          <w:sz w:val="24"/>
          <w:szCs w:val="24"/>
        </w:rPr>
        <w:footnoteReference w:id="5"/>
      </w:r>
      <w:r w:rsidRPr="00CA7B63">
        <w:rPr>
          <w:rFonts w:ascii="Arial" w:hAnsi="Arial" w:cs="Arial"/>
          <w:sz w:val="24"/>
          <w:szCs w:val="24"/>
        </w:rPr>
        <w:t xml:space="preserve">, předloží originál nebo úředně ověřenou kopii </w:t>
      </w:r>
      <w:r w:rsidRPr="00CA7B63">
        <w:rPr>
          <w:rFonts w:ascii="Arial" w:hAnsi="Arial" w:cs="Arial"/>
          <w:b/>
          <w:sz w:val="24"/>
          <w:szCs w:val="24"/>
        </w:rPr>
        <w:t>osvědčení podle § 4 odst. 1 zákona č. 451/1991 Sb.</w:t>
      </w:r>
      <w:r w:rsidR="000E7EEB">
        <w:rPr>
          <w:rFonts w:ascii="Arial" w:hAnsi="Arial" w:cs="Arial"/>
          <w:sz w:val="24"/>
          <w:szCs w:val="24"/>
        </w:rPr>
        <w:t xml:space="preserve">, </w:t>
      </w:r>
      <w:r w:rsidRPr="00CA7B63">
        <w:rPr>
          <w:rFonts w:ascii="Arial" w:hAnsi="Arial" w:cs="Arial"/>
          <w:sz w:val="24"/>
          <w:szCs w:val="24"/>
        </w:rPr>
        <w:t>kterým se stanoví některé další předpok</w:t>
      </w:r>
      <w:r w:rsidR="000E7EEB">
        <w:rPr>
          <w:rFonts w:ascii="Arial" w:hAnsi="Arial" w:cs="Arial"/>
          <w:sz w:val="24"/>
          <w:szCs w:val="24"/>
        </w:rPr>
        <w:t xml:space="preserve">lady pro výkon některých funkcí </w:t>
      </w:r>
      <w:r w:rsidRPr="00CA7B63">
        <w:rPr>
          <w:rFonts w:ascii="Arial" w:hAnsi="Arial" w:cs="Arial"/>
          <w:sz w:val="24"/>
          <w:szCs w:val="24"/>
        </w:rPr>
        <w:t xml:space="preserve">ve státních orgánech a organizacích České a Slovenské Federativní Republiky, České republiky a Slovenské republiky </w:t>
      </w:r>
      <w:r w:rsidRPr="00CA7B63">
        <w:rPr>
          <w:rFonts w:ascii="Arial" w:hAnsi="Arial" w:cs="Arial"/>
          <w:b/>
          <w:sz w:val="24"/>
          <w:szCs w:val="24"/>
        </w:rPr>
        <w:t>(lustrační zákon),</w:t>
      </w:r>
      <w:r w:rsidRPr="00CA7B63">
        <w:rPr>
          <w:rFonts w:ascii="Arial" w:hAnsi="Arial" w:cs="Arial"/>
          <w:sz w:val="24"/>
          <w:szCs w:val="24"/>
        </w:rPr>
        <w:t xml:space="preserve"> </w:t>
      </w:r>
      <w:r>
        <w:rPr>
          <w:rFonts w:ascii="Arial" w:hAnsi="Arial" w:cs="Arial"/>
          <w:sz w:val="24"/>
          <w:szCs w:val="24"/>
        </w:rPr>
        <w:t xml:space="preserve">ve znění pozdějších předpisů </w:t>
      </w:r>
      <w:r w:rsidRPr="00CA7B63">
        <w:rPr>
          <w:rFonts w:ascii="Arial" w:hAnsi="Arial" w:cs="Arial"/>
          <w:sz w:val="24"/>
          <w:szCs w:val="24"/>
        </w:rPr>
        <w:t xml:space="preserve">o tom, </w:t>
      </w:r>
      <w:r w:rsidR="000E7EEB">
        <w:rPr>
          <w:rFonts w:ascii="Arial" w:hAnsi="Arial" w:cs="Arial"/>
          <w:sz w:val="24"/>
          <w:szCs w:val="24"/>
        </w:rPr>
        <w:br/>
      </w:r>
      <w:r w:rsidRPr="00CA7B63">
        <w:rPr>
          <w:rFonts w:ascii="Arial" w:hAnsi="Arial" w:cs="Arial"/>
          <w:sz w:val="24"/>
          <w:szCs w:val="24"/>
        </w:rPr>
        <w:t>že nebyl:</w:t>
      </w:r>
    </w:p>
    <w:p w:rsidR="008D52E3" w:rsidRPr="00CA7B63" w:rsidP="008D52E3">
      <w:pPr>
        <w:numPr>
          <w:ilvl w:val="2"/>
          <w:numId w:val="27"/>
        </w:numPr>
        <w:spacing w:before="240" w:after="0" w:line="240" w:lineRule="auto"/>
        <w:ind w:left="284" w:hanging="284"/>
        <w:jc w:val="both"/>
        <w:rPr>
          <w:rFonts w:ascii="Arial" w:hAnsi="Arial" w:cs="Arial"/>
          <w:sz w:val="24"/>
          <w:szCs w:val="24"/>
        </w:rPr>
      </w:pPr>
      <w:r w:rsidRPr="00CA7B63">
        <w:rPr>
          <w:rFonts w:ascii="Arial" w:hAnsi="Arial" w:cs="Arial"/>
          <w:sz w:val="24"/>
          <w:szCs w:val="24"/>
        </w:rPr>
        <w:t>příslušníkem Sboru národní bezpečnosti zařazeným ve složce Státní bezpečnosti,</w:t>
      </w:r>
    </w:p>
    <w:p w:rsidR="008D52E3" w:rsidRPr="00CA7B63" w:rsidP="008D52E3">
      <w:pPr>
        <w:numPr>
          <w:ilvl w:val="2"/>
          <w:numId w:val="27"/>
        </w:numPr>
        <w:spacing w:before="240" w:after="0" w:line="240" w:lineRule="auto"/>
        <w:ind w:left="284" w:hanging="284"/>
        <w:jc w:val="both"/>
        <w:rPr>
          <w:rFonts w:ascii="Arial" w:hAnsi="Arial" w:cs="Arial"/>
          <w:sz w:val="24"/>
          <w:szCs w:val="24"/>
        </w:rPr>
      </w:pPr>
      <w:r w:rsidRPr="00CA7B63">
        <w:rPr>
          <w:rFonts w:ascii="Arial" w:hAnsi="Arial" w:cs="Arial"/>
          <w:sz w:val="24"/>
          <w:szCs w:val="24"/>
        </w:rPr>
        <w:t>evidován v materiálech Státní bezpečnosti jako rezident, agent, držitel propůjčeného bytu, držitel konspiračního bytu, informátor nebo ideový spolupracovník Státní bezpečnosti;</w:t>
      </w:r>
    </w:p>
    <w:p w:rsidR="008D52E3" w:rsidRPr="00CA7B63" w:rsidP="008D52E3">
      <w:pPr>
        <w:spacing w:before="240" w:after="0" w:line="240" w:lineRule="auto"/>
        <w:jc w:val="both"/>
        <w:rPr>
          <w:rFonts w:ascii="Arial" w:hAnsi="Arial" w:cs="Arial"/>
          <w:sz w:val="24"/>
          <w:szCs w:val="24"/>
        </w:rPr>
      </w:pPr>
      <w:r w:rsidRPr="00CA7B63">
        <w:rPr>
          <w:rFonts w:ascii="Arial" w:hAnsi="Arial" w:cs="Arial"/>
          <w:sz w:val="24"/>
          <w:szCs w:val="24"/>
        </w:rPr>
        <w:t>splnění tohoto požadavku lze pro účely výběrového řízení též doložit dokladem, že žadatel o vydání osvědčení požádal. Osvědčení je však žadatel povinen doložit nejpozději před vyhodnocením výsledků výběrového řízení výběrovou komisí;</w:t>
      </w:r>
    </w:p>
    <w:p w:rsidR="008D52E3" w:rsidRPr="00CA7B63" w:rsidP="008D52E3">
      <w:pPr>
        <w:numPr>
          <w:ilvl w:val="1"/>
          <w:numId w:val="27"/>
        </w:numPr>
        <w:spacing w:before="240" w:after="0" w:line="240" w:lineRule="auto"/>
        <w:ind w:left="284" w:hanging="284"/>
        <w:jc w:val="both"/>
        <w:rPr>
          <w:rFonts w:ascii="Arial" w:hAnsi="Arial" w:cs="Arial"/>
          <w:sz w:val="24"/>
          <w:szCs w:val="24"/>
        </w:rPr>
      </w:pPr>
      <w:r w:rsidRPr="00CA7B63">
        <w:rPr>
          <w:rFonts w:ascii="Arial" w:hAnsi="Arial" w:cs="Arial"/>
          <w:sz w:val="24"/>
          <w:szCs w:val="24"/>
        </w:rPr>
        <w:t>je-li narozen přede dnem 1. prosince 1971</w:t>
      </w:r>
      <w:r>
        <w:rPr>
          <w:rStyle w:val="FootnoteReference"/>
          <w:rFonts w:ascii="Arial" w:hAnsi="Arial" w:cs="Arial"/>
          <w:sz w:val="24"/>
          <w:szCs w:val="24"/>
        </w:rPr>
        <w:footnoteReference w:id="6"/>
      </w:r>
      <w:r w:rsidRPr="00CA7B63">
        <w:rPr>
          <w:rFonts w:ascii="Arial" w:hAnsi="Arial" w:cs="Arial"/>
          <w:sz w:val="24"/>
          <w:szCs w:val="24"/>
        </w:rPr>
        <w:t xml:space="preserve">, předloží </w:t>
      </w:r>
      <w:r w:rsidRPr="00CA7B63">
        <w:rPr>
          <w:rFonts w:ascii="Arial" w:hAnsi="Arial" w:cs="Arial"/>
          <w:b/>
          <w:sz w:val="24"/>
          <w:szCs w:val="24"/>
        </w:rPr>
        <w:t>čestné prohlášení podle lustrační</w:t>
      </w:r>
      <w:r>
        <w:rPr>
          <w:rFonts w:ascii="Arial" w:hAnsi="Arial" w:cs="Arial"/>
          <w:b/>
          <w:sz w:val="24"/>
          <w:szCs w:val="24"/>
        </w:rPr>
        <w:t>ho</w:t>
      </w:r>
      <w:r w:rsidRPr="00CA7B63">
        <w:rPr>
          <w:rFonts w:ascii="Arial" w:hAnsi="Arial" w:cs="Arial"/>
          <w:b/>
          <w:sz w:val="24"/>
          <w:szCs w:val="24"/>
        </w:rPr>
        <w:t xml:space="preserve"> zákon</w:t>
      </w:r>
      <w:r>
        <w:rPr>
          <w:rFonts w:ascii="Arial" w:hAnsi="Arial" w:cs="Arial"/>
          <w:b/>
          <w:sz w:val="24"/>
          <w:szCs w:val="24"/>
        </w:rPr>
        <w:t>a</w:t>
      </w:r>
      <w:r w:rsidRPr="00CA7B63">
        <w:rPr>
          <w:rFonts w:ascii="Arial" w:hAnsi="Arial" w:cs="Arial"/>
          <w:b/>
          <w:sz w:val="24"/>
          <w:szCs w:val="24"/>
        </w:rPr>
        <w:t>,</w:t>
      </w:r>
      <w:r w:rsidRPr="00CA7B63">
        <w:rPr>
          <w:rFonts w:ascii="Arial" w:hAnsi="Arial" w:cs="Arial"/>
          <w:sz w:val="24"/>
          <w:szCs w:val="24"/>
        </w:rPr>
        <w:t xml:space="preserve"> o tom, že nebyl:</w:t>
      </w:r>
    </w:p>
    <w:p w:rsidR="008D52E3" w:rsidRPr="00CA7B63" w:rsidP="008D52E3">
      <w:pPr>
        <w:numPr>
          <w:ilvl w:val="2"/>
          <w:numId w:val="30"/>
        </w:numPr>
        <w:spacing w:before="240" w:after="0" w:line="240" w:lineRule="auto"/>
        <w:ind w:left="284" w:hanging="284"/>
        <w:jc w:val="both"/>
        <w:rPr>
          <w:rFonts w:ascii="Arial" w:hAnsi="Arial" w:cs="Arial"/>
          <w:sz w:val="24"/>
          <w:szCs w:val="24"/>
        </w:rPr>
      </w:pPr>
      <w:r w:rsidRPr="00CA7B63">
        <w:rPr>
          <w:rFonts w:ascii="Arial" w:hAnsi="Arial" w:cs="Arial"/>
          <w:sz w:val="24"/>
          <w:szCs w:val="24"/>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8D52E3" w:rsidRPr="00CA7B63" w:rsidP="008D52E3">
      <w:pPr>
        <w:numPr>
          <w:ilvl w:val="2"/>
          <w:numId w:val="30"/>
        </w:numPr>
        <w:spacing w:before="240" w:after="0" w:line="240" w:lineRule="auto"/>
        <w:ind w:left="284" w:hanging="284"/>
        <w:jc w:val="both"/>
        <w:rPr>
          <w:rFonts w:ascii="Arial" w:hAnsi="Arial" w:cs="Arial"/>
          <w:sz w:val="24"/>
          <w:szCs w:val="24"/>
        </w:rPr>
      </w:pPr>
      <w:r w:rsidRPr="00CA7B63">
        <w:rPr>
          <w:rFonts w:ascii="Arial" w:hAnsi="Arial" w:cs="Arial"/>
          <w:sz w:val="24"/>
          <w:szCs w:val="24"/>
        </w:rPr>
        <w:t>pracovníkem aparátu orgánů uvedených pod písmenem a) na úseku politického řízení Sboru národní bezpečnosti,</w:t>
      </w:r>
    </w:p>
    <w:p w:rsidR="008D52E3" w:rsidRPr="00CA7B63" w:rsidP="008D52E3">
      <w:pPr>
        <w:pStyle w:val="ListParagraph"/>
        <w:numPr>
          <w:ilvl w:val="2"/>
          <w:numId w:val="30"/>
        </w:numPr>
        <w:spacing w:before="240" w:after="0" w:line="240" w:lineRule="auto"/>
        <w:ind w:left="284" w:hanging="284"/>
        <w:jc w:val="both"/>
        <w:rPr>
          <w:rFonts w:ascii="Arial" w:hAnsi="Arial" w:cs="Arial"/>
          <w:sz w:val="24"/>
          <w:szCs w:val="24"/>
        </w:rPr>
      </w:pPr>
      <w:r w:rsidRPr="00CA7B63">
        <w:rPr>
          <w:rFonts w:ascii="Arial" w:hAnsi="Arial" w:cs="Arial"/>
          <w:sz w:val="24"/>
          <w:szCs w:val="24"/>
        </w:rPr>
        <w:t>příslušníkem Lidových milicí,</w:t>
      </w:r>
    </w:p>
    <w:p w:rsidR="008D52E3" w:rsidRPr="00CA7B63" w:rsidP="008D52E3">
      <w:pPr>
        <w:numPr>
          <w:ilvl w:val="2"/>
          <w:numId w:val="30"/>
        </w:numPr>
        <w:spacing w:before="240" w:after="0" w:line="240" w:lineRule="auto"/>
        <w:ind w:left="284" w:hanging="284"/>
        <w:jc w:val="both"/>
        <w:rPr>
          <w:rFonts w:ascii="Arial" w:hAnsi="Arial" w:cs="Arial"/>
          <w:sz w:val="24"/>
          <w:szCs w:val="24"/>
        </w:rPr>
      </w:pPr>
      <w:r w:rsidRPr="00CA7B63">
        <w:rPr>
          <w:rFonts w:ascii="Arial" w:hAnsi="Arial" w:cs="Arial"/>
          <w:sz w:val="24"/>
          <w:szCs w:val="24"/>
        </w:rPr>
        <w:t>členem akčního výboru Národní fronty po 25. 2. 1948, prověrkových komisí po 25. 2. 1948 nebo prověrkových a normalizačních komisí po 21. 8. 1968,</w:t>
      </w:r>
    </w:p>
    <w:p w:rsidR="008D52E3" w:rsidRPr="00CA7B63" w:rsidP="008D52E3">
      <w:pPr>
        <w:numPr>
          <w:ilvl w:val="2"/>
          <w:numId w:val="30"/>
        </w:numPr>
        <w:spacing w:before="240" w:after="0" w:line="240" w:lineRule="auto"/>
        <w:ind w:left="284" w:hanging="284"/>
        <w:jc w:val="both"/>
        <w:rPr>
          <w:rFonts w:ascii="Arial" w:hAnsi="Arial" w:cs="Arial"/>
          <w:sz w:val="24"/>
          <w:szCs w:val="24"/>
        </w:rPr>
      </w:pPr>
      <w:r w:rsidRPr="00CA7B63">
        <w:rPr>
          <w:rFonts w:ascii="Arial" w:hAnsi="Arial" w:cs="Arial"/>
          <w:sz w:val="24"/>
          <w:szCs w:val="24"/>
        </w:rPr>
        <w:t xml:space="preserve">studentem na Vysoké škole Felixe </w:t>
      </w:r>
      <w:r w:rsidRPr="00CA7B63">
        <w:rPr>
          <w:rFonts w:ascii="Arial" w:hAnsi="Arial" w:cs="Arial"/>
          <w:sz w:val="24"/>
          <w:szCs w:val="24"/>
        </w:rPr>
        <w:t>Edmundoviče</w:t>
      </w:r>
      <w:r w:rsidRPr="00CA7B63">
        <w:rPr>
          <w:rFonts w:ascii="Arial" w:hAnsi="Arial" w:cs="Arial"/>
          <w:sz w:val="24"/>
          <w:szCs w:val="24"/>
        </w:rPr>
        <w:t xml:space="preserve"> Dzeržinského při Radě ministrů Svazu sovětských socialistických republik pro příslušníky Státní bezpečnosti. Vysoké škole ministerstva vnitra Svazu sovětských socialistickýc</w:t>
      </w:r>
      <w:r>
        <w:rPr>
          <w:rFonts w:ascii="Arial" w:hAnsi="Arial" w:cs="Arial"/>
          <w:sz w:val="24"/>
          <w:szCs w:val="24"/>
        </w:rPr>
        <w:t>h republik</w:t>
      </w:r>
      <w:r>
        <w:rPr>
          <w:rFonts w:ascii="Arial" w:hAnsi="Arial" w:cs="Arial"/>
          <w:sz w:val="24"/>
          <w:szCs w:val="24"/>
        </w:rPr>
        <w:br/>
      </w:r>
      <w:r w:rsidRPr="00CA7B63">
        <w:rPr>
          <w:rFonts w:ascii="Arial" w:hAnsi="Arial" w:cs="Arial"/>
          <w:sz w:val="24"/>
          <w:szCs w:val="24"/>
        </w:rPr>
        <w:t xml:space="preserve">pro příslušníky Veřejné bezpečnosti, Vyšší politické škole ministerstva </w:t>
      </w:r>
      <w:r>
        <w:rPr>
          <w:rFonts w:ascii="Arial" w:hAnsi="Arial" w:cs="Arial"/>
          <w:sz w:val="24"/>
          <w:szCs w:val="24"/>
        </w:rPr>
        <w:t xml:space="preserve">vnitra </w:t>
      </w:r>
      <w:r w:rsidRPr="00CA7B63">
        <w:rPr>
          <w:rFonts w:ascii="Arial" w:hAnsi="Arial" w:cs="Arial"/>
          <w:sz w:val="24"/>
          <w:szCs w:val="24"/>
        </w:rPr>
        <w:t>Svazu sovětských socialistických republik nebo vědeckým aspirantem anebo účastníkem kursů delších než 3 měsíce na těchto školách.</w:t>
      </w:r>
    </w:p>
    <w:p w:rsidR="00773146" w:rsidP="008D52E3">
      <w:pPr>
        <w:spacing w:before="240" w:after="0" w:line="240" w:lineRule="auto"/>
        <w:jc w:val="both"/>
        <w:rPr>
          <w:rFonts w:ascii="Arial" w:hAnsi="Arial" w:cs="Arial"/>
          <w:b/>
          <w:sz w:val="24"/>
          <w:szCs w:val="24"/>
        </w:rPr>
      </w:pPr>
      <w:r w:rsidRPr="00471862">
        <w:rPr>
          <w:rFonts w:ascii="Arial" w:hAnsi="Arial" w:cs="Arial"/>
          <w:sz w:val="24"/>
          <w:szCs w:val="24"/>
        </w:rPr>
        <w:t>Na uvedenou pozici se může vztahovat zákon č. 159/2006 Sb., o střetu zájmů,</w:t>
      </w:r>
      <w:r w:rsidRPr="00471862">
        <w:rPr>
          <w:rFonts w:ascii="Arial" w:hAnsi="Arial" w:cs="Arial"/>
          <w:sz w:val="24"/>
          <w:szCs w:val="24"/>
        </w:rPr>
        <w:br/>
        <w:t>ve znění pozdějších předpisů.</w:t>
      </w:r>
    </w:p>
    <w:p w:rsidR="00BE3BCD" w:rsidP="00BE3BCD">
      <w:pPr>
        <w:rPr>
          <w:rFonts w:ascii="Arial" w:hAnsi="Arial" w:cs="Arial"/>
          <w:sz w:val="24"/>
          <w:szCs w:val="24"/>
        </w:rPr>
      </w:pPr>
    </w:p>
    <w:p w:rsidR="00276ED4" w:rsidRPr="00D848DB" w:rsidP="00BE3BCD">
      <w:pPr>
        <w:rPr>
          <w:rFonts w:ascii="Arial" w:hAnsi="Arial" w:cs="Arial"/>
          <w:b/>
          <w:sz w:val="24"/>
          <w:szCs w:val="24"/>
        </w:rPr>
      </w:pPr>
      <w:r w:rsidRPr="00D848DB">
        <w:rPr>
          <w:rFonts w:ascii="Arial" w:hAnsi="Arial" w:cs="Arial"/>
          <w:b/>
          <w:sz w:val="24"/>
          <w:szCs w:val="24"/>
        </w:rPr>
        <w:t>K</w:t>
      </w:r>
      <w:r w:rsidRPr="00D848DB" w:rsidR="00834834">
        <w:rPr>
          <w:rFonts w:ascii="Arial" w:hAnsi="Arial" w:cs="Arial"/>
          <w:b/>
          <w:sz w:val="24"/>
          <w:szCs w:val="24"/>
        </w:rPr>
        <w:t xml:space="preserve"> žádosti </w:t>
      </w:r>
      <w:r w:rsidRPr="00D848DB">
        <w:rPr>
          <w:rFonts w:ascii="Arial" w:hAnsi="Arial" w:cs="Arial"/>
          <w:b/>
          <w:sz w:val="24"/>
          <w:szCs w:val="24"/>
        </w:rPr>
        <w:t xml:space="preserve">žadatel </w:t>
      </w:r>
      <w:r w:rsidRPr="00D848DB" w:rsidR="00B979CF">
        <w:rPr>
          <w:rFonts w:ascii="Arial" w:hAnsi="Arial" w:cs="Arial"/>
          <w:b/>
          <w:sz w:val="24"/>
          <w:szCs w:val="24"/>
        </w:rPr>
        <w:t xml:space="preserve">dále </w:t>
      </w:r>
      <w:r w:rsidRPr="00D848DB">
        <w:rPr>
          <w:rFonts w:ascii="Arial" w:hAnsi="Arial" w:cs="Arial"/>
          <w:b/>
          <w:sz w:val="24"/>
          <w:szCs w:val="24"/>
        </w:rPr>
        <w:t>přiloží:</w:t>
      </w:r>
    </w:p>
    <w:p w:rsidR="00764D3C" w:rsidRPr="008E05DA" w:rsidP="00764D3C">
      <w:pPr>
        <w:numPr>
          <w:ilvl w:val="0"/>
          <w:numId w:val="6"/>
        </w:numPr>
        <w:spacing w:before="120" w:after="0" w:line="240" w:lineRule="auto"/>
        <w:ind w:left="284" w:hanging="284"/>
        <w:jc w:val="both"/>
        <w:rPr>
          <w:rFonts w:ascii="Arial" w:hAnsi="Arial" w:cs="Arial"/>
          <w:sz w:val="24"/>
          <w:szCs w:val="24"/>
        </w:rPr>
      </w:pPr>
      <w:r w:rsidRPr="008E05DA">
        <w:rPr>
          <w:rFonts w:ascii="Arial" w:hAnsi="Arial" w:cs="Arial"/>
          <w:sz w:val="24"/>
          <w:szCs w:val="24"/>
        </w:rPr>
        <w:t>s</w:t>
      </w:r>
      <w:r>
        <w:rPr>
          <w:rFonts w:ascii="Arial" w:hAnsi="Arial" w:cs="Arial"/>
          <w:sz w:val="24"/>
          <w:szCs w:val="24"/>
        </w:rPr>
        <w:t>trukturovaný profesní životopis</w:t>
      </w:r>
      <w:r>
        <w:rPr>
          <w:rStyle w:val="FootnoteReference"/>
          <w:rFonts w:ascii="Arial" w:hAnsi="Arial" w:cs="Arial"/>
          <w:sz w:val="24"/>
          <w:szCs w:val="24"/>
        </w:rPr>
        <w:footnoteReference w:id="7"/>
      </w:r>
      <w:r w:rsidRPr="008E05DA">
        <w:rPr>
          <w:rFonts w:ascii="Arial" w:hAnsi="Arial" w:cs="Arial"/>
          <w:sz w:val="24"/>
          <w:szCs w:val="24"/>
        </w:rPr>
        <w:t xml:space="preserve"> (</w:t>
      </w:r>
      <w:r>
        <w:rPr>
          <w:rFonts w:ascii="Arial" w:hAnsi="Arial" w:cs="Arial"/>
          <w:sz w:val="24"/>
          <w:szCs w:val="24"/>
        </w:rPr>
        <w:t>životopis</w:t>
      </w:r>
      <w:r w:rsidRPr="008E05DA">
        <w:rPr>
          <w:rFonts w:ascii="Arial" w:hAnsi="Arial" w:cs="Arial"/>
          <w:sz w:val="24"/>
          <w:szCs w:val="24"/>
        </w:rPr>
        <w:t xml:space="preserve"> je povinnou náležitostí žádosti, jeho </w:t>
      </w:r>
      <w:r w:rsidRPr="008E05DA">
        <w:rPr>
          <w:rFonts w:ascii="Arial" w:hAnsi="Arial" w:cs="Arial"/>
          <w:b/>
          <w:sz w:val="24"/>
          <w:szCs w:val="24"/>
        </w:rPr>
        <w:t>nepřiložení je důvodem pro vyřazení žádosti</w:t>
      </w:r>
      <w:r w:rsidRPr="008E05DA">
        <w:rPr>
          <w:rFonts w:ascii="Arial" w:hAnsi="Arial" w:cs="Arial"/>
          <w:sz w:val="24"/>
          <w:szCs w:val="24"/>
        </w:rPr>
        <w:t xml:space="preserve"> </w:t>
      </w:r>
      <w:r w:rsidRPr="008E05DA">
        <w:rPr>
          <w:rFonts w:ascii="Arial" w:hAnsi="Arial" w:cs="Arial"/>
          <w:b/>
          <w:sz w:val="24"/>
          <w:szCs w:val="24"/>
        </w:rPr>
        <w:t>z výběrového řízení</w:t>
      </w:r>
      <w:r w:rsidRPr="008E05DA">
        <w:rPr>
          <w:rFonts w:ascii="Arial" w:hAnsi="Arial" w:cs="Arial"/>
          <w:sz w:val="24"/>
          <w:szCs w:val="24"/>
        </w:rPr>
        <w:t>)</w:t>
      </w:r>
      <w:r>
        <w:rPr>
          <w:rFonts w:ascii="Arial" w:hAnsi="Arial" w:cs="Arial"/>
          <w:sz w:val="24"/>
          <w:szCs w:val="24"/>
        </w:rPr>
        <w:t>,</w:t>
      </w:r>
    </w:p>
    <w:p w:rsidR="00BC697F" w:rsidRPr="00471862" w:rsidP="00CA7B63">
      <w:pPr>
        <w:numPr>
          <w:ilvl w:val="0"/>
          <w:numId w:val="6"/>
        </w:numPr>
        <w:spacing w:before="240" w:after="0" w:line="240" w:lineRule="auto"/>
        <w:ind w:left="284" w:hanging="284"/>
        <w:jc w:val="both"/>
        <w:rPr>
          <w:rFonts w:ascii="Arial" w:hAnsi="Arial" w:cs="Arial"/>
          <w:sz w:val="24"/>
          <w:szCs w:val="24"/>
        </w:rPr>
      </w:pPr>
      <w:r w:rsidRPr="00471862">
        <w:rPr>
          <w:rFonts w:ascii="Arial" w:hAnsi="Arial" w:cs="Arial"/>
          <w:sz w:val="24"/>
          <w:szCs w:val="24"/>
        </w:rPr>
        <w:t>motivační dopis</w:t>
      </w:r>
      <w:r w:rsidRPr="00471862" w:rsidR="00F31C72">
        <w:rPr>
          <w:rFonts w:ascii="Arial" w:hAnsi="Arial" w:cs="Arial"/>
          <w:sz w:val="24"/>
          <w:szCs w:val="24"/>
        </w:rPr>
        <w:t>,</w:t>
      </w:r>
    </w:p>
    <w:p w:rsidR="00717D0D" w:rsidRPr="00DA5F3D" w:rsidP="001E0872">
      <w:pPr>
        <w:pStyle w:val="ListParagraph"/>
        <w:numPr>
          <w:ilvl w:val="0"/>
          <w:numId w:val="6"/>
        </w:numPr>
        <w:spacing w:before="240" w:after="0" w:line="240" w:lineRule="auto"/>
        <w:ind w:left="284" w:hanging="284"/>
        <w:contextualSpacing w:val="0"/>
        <w:jc w:val="both"/>
        <w:rPr>
          <w:rFonts w:ascii="Arial" w:hAnsi="Arial" w:cs="Arial"/>
          <w:sz w:val="24"/>
          <w:szCs w:val="24"/>
        </w:rPr>
      </w:pPr>
      <w:r w:rsidRPr="00DA5F3D">
        <w:rPr>
          <w:rFonts w:ascii="Arial" w:hAnsi="Arial" w:cs="Arial"/>
          <w:sz w:val="24"/>
          <w:szCs w:val="24"/>
        </w:rPr>
        <w:t>písemn</w:t>
      </w:r>
      <w:r w:rsidRPr="00DA5F3D" w:rsidR="003052BF">
        <w:rPr>
          <w:rFonts w:ascii="Arial" w:hAnsi="Arial" w:cs="Arial"/>
          <w:sz w:val="24"/>
          <w:szCs w:val="24"/>
        </w:rPr>
        <w:t>ou</w:t>
      </w:r>
      <w:r w:rsidRPr="00DA5F3D">
        <w:rPr>
          <w:rFonts w:ascii="Arial" w:hAnsi="Arial" w:cs="Arial"/>
          <w:sz w:val="24"/>
          <w:szCs w:val="24"/>
        </w:rPr>
        <w:t xml:space="preserve"> prác</w:t>
      </w:r>
      <w:r w:rsidRPr="00DA5F3D" w:rsidR="003052BF">
        <w:rPr>
          <w:rFonts w:ascii="Arial" w:hAnsi="Arial" w:cs="Arial"/>
          <w:sz w:val="24"/>
          <w:szCs w:val="24"/>
        </w:rPr>
        <w:t>i</w:t>
      </w:r>
      <w:r w:rsidRPr="00DA5F3D">
        <w:rPr>
          <w:rFonts w:ascii="Arial" w:hAnsi="Arial" w:cs="Arial"/>
          <w:sz w:val="24"/>
          <w:szCs w:val="24"/>
        </w:rPr>
        <w:t xml:space="preserve"> na téma</w:t>
      </w:r>
      <w:r w:rsidRPr="00DA5F3D" w:rsidR="00AD6512">
        <w:rPr>
          <w:rFonts w:ascii="Arial" w:hAnsi="Arial" w:cs="Arial"/>
          <w:sz w:val="24"/>
          <w:szCs w:val="24"/>
        </w:rPr>
        <w:t xml:space="preserve">: </w:t>
      </w:r>
      <w:r w:rsidRPr="00DA5F3D" w:rsidR="009E707B">
        <w:rPr>
          <w:rFonts w:ascii="Arial" w:hAnsi="Arial" w:cs="Arial"/>
          <w:i/>
          <w:sz w:val="24"/>
          <w:szCs w:val="24"/>
        </w:rPr>
        <w:t xml:space="preserve">Vize směřování a vedení </w:t>
      </w:r>
      <w:r w:rsidRPr="00DA5F3D" w:rsidR="00140348">
        <w:rPr>
          <w:rFonts w:ascii="Arial" w:hAnsi="Arial" w:cs="Arial"/>
          <w:i/>
          <w:sz w:val="24"/>
          <w:szCs w:val="24"/>
        </w:rPr>
        <w:t>oddělení</w:t>
      </w:r>
      <w:r w:rsidRPr="00DA5F3D" w:rsidR="009E707B">
        <w:rPr>
          <w:rFonts w:ascii="Arial" w:hAnsi="Arial" w:cs="Arial"/>
          <w:i/>
          <w:sz w:val="24"/>
          <w:szCs w:val="24"/>
        </w:rPr>
        <w:t xml:space="preserve"> </w:t>
      </w:r>
      <w:r w:rsidRPr="00DA5F3D" w:rsidR="00DA5F3D">
        <w:rPr>
          <w:rFonts w:ascii="Arial" w:hAnsi="Arial" w:cs="Arial"/>
          <w:i/>
          <w:sz w:val="24"/>
          <w:szCs w:val="24"/>
        </w:rPr>
        <w:t>Komunikace s médii</w:t>
      </w:r>
      <w:r w:rsidRPr="00DA5F3D" w:rsidR="000C294E">
        <w:rPr>
          <w:rFonts w:ascii="Arial" w:hAnsi="Arial" w:cs="Arial"/>
          <w:i/>
          <w:sz w:val="24"/>
          <w:szCs w:val="24"/>
        </w:rPr>
        <w:t xml:space="preserve"> </w:t>
      </w:r>
      <w:r w:rsidRPr="00DA5F3D" w:rsidR="003400F3">
        <w:rPr>
          <w:rFonts w:ascii="Arial" w:hAnsi="Arial" w:cs="Arial"/>
          <w:i/>
          <w:sz w:val="24"/>
          <w:szCs w:val="24"/>
        </w:rPr>
        <w:t>pro krátkodobý, střednědobý a dlouhodobý horizont</w:t>
      </w:r>
      <w:r w:rsidRPr="00DA5F3D" w:rsidR="003400F3">
        <w:rPr>
          <w:rFonts w:ascii="Arial" w:hAnsi="Arial" w:cs="Arial"/>
          <w:sz w:val="24"/>
          <w:szCs w:val="24"/>
        </w:rPr>
        <w:t xml:space="preserve"> </w:t>
      </w:r>
      <w:r w:rsidRPr="00DA5F3D" w:rsidR="00D44EC6">
        <w:rPr>
          <w:rFonts w:ascii="Arial" w:hAnsi="Arial" w:cs="Arial"/>
          <w:sz w:val="24"/>
          <w:szCs w:val="24"/>
        </w:rPr>
        <w:t>v</w:t>
      </w:r>
      <w:r w:rsidRPr="00DA5F3D" w:rsidR="00995A38">
        <w:rPr>
          <w:rFonts w:ascii="Arial" w:hAnsi="Arial" w:cs="Arial"/>
          <w:sz w:val="24"/>
          <w:szCs w:val="24"/>
        </w:rPr>
        <w:t xml:space="preserve"> </w:t>
      </w:r>
      <w:r w:rsidRPr="00DA5F3D" w:rsidR="00D44EC6">
        <w:rPr>
          <w:rFonts w:ascii="Arial" w:hAnsi="Arial" w:cs="Arial"/>
          <w:sz w:val="24"/>
          <w:szCs w:val="24"/>
        </w:rPr>
        <w:t>rozsahu</w:t>
      </w:r>
      <w:r w:rsidRPr="00DA5F3D" w:rsidR="00564431">
        <w:rPr>
          <w:rFonts w:ascii="Arial" w:hAnsi="Arial" w:cs="Arial"/>
          <w:sz w:val="24"/>
          <w:szCs w:val="24"/>
        </w:rPr>
        <w:t xml:space="preserve"> maximálně </w:t>
      </w:r>
      <w:r w:rsidR="00F87593">
        <w:rPr>
          <w:rFonts w:ascii="Arial" w:hAnsi="Arial" w:cs="Arial"/>
          <w:sz w:val="24"/>
          <w:szCs w:val="24"/>
        </w:rPr>
        <w:br/>
      </w:r>
      <w:r w:rsidRPr="00DA5F3D" w:rsidR="00E24C93">
        <w:rPr>
          <w:rFonts w:ascii="Arial" w:hAnsi="Arial" w:cs="Arial"/>
          <w:sz w:val="24"/>
          <w:szCs w:val="24"/>
        </w:rPr>
        <w:t>3</w:t>
      </w:r>
      <w:r w:rsidRPr="00DA5F3D" w:rsidR="00D81336">
        <w:rPr>
          <w:rFonts w:ascii="Arial" w:hAnsi="Arial" w:cs="Arial"/>
          <w:sz w:val="24"/>
          <w:szCs w:val="24"/>
        </w:rPr>
        <w:t xml:space="preserve"> n</w:t>
      </w:r>
      <w:r w:rsidRPr="00DA5F3D" w:rsidR="00DC47FE">
        <w:rPr>
          <w:rFonts w:ascii="Arial" w:hAnsi="Arial" w:cs="Arial"/>
          <w:sz w:val="24"/>
          <w:szCs w:val="24"/>
        </w:rPr>
        <w:t>ormostran</w:t>
      </w:r>
      <w:r w:rsidRPr="00DA5F3D" w:rsidR="00E24C93">
        <w:rPr>
          <w:rFonts w:ascii="Arial" w:hAnsi="Arial" w:cs="Arial"/>
          <w:sz w:val="24"/>
          <w:szCs w:val="24"/>
        </w:rPr>
        <w:t>.</w:t>
      </w:r>
      <w:r>
        <w:rPr>
          <w:rStyle w:val="FootnoteReference"/>
          <w:rFonts w:ascii="Arial" w:hAnsi="Arial" w:cs="Arial"/>
          <w:sz w:val="24"/>
          <w:szCs w:val="24"/>
        </w:rPr>
        <w:footnoteReference w:id="8"/>
      </w:r>
    </w:p>
    <w:p w:rsidR="009873F3" w:rsidRPr="008A6B88" w:rsidP="009873F3">
      <w:pPr>
        <w:spacing w:before="360" w:after="0" w:line="240" w:lineRule="auto"/>
        <w:jc w:val="both"/>
        <w:rPr>
          <w:rFonts w:ascii="Arial" w:hAnsi="Arial" w:cs="Arial"/>
          <w:sz w:val="24"/>
          <w:szCs w:val="24"/>
          <w:highlight w:val="yellow"/>
          <w:u w:val="single"/>
        </w:rPr>
      </w:pPr>
      <w:r w:rsidRPr="008A6B88">
        <w:rPr>
          <w:rFonts w:ascii="Arial" w:hAnsi="Arial" w:cs="Arial"/>
          <w:sz w:val="24"/>
          <w:szCs w:val="24"/>
          <w:u w:val="single"/>
        </w:rPr>
        <w:t>Poučení o způsobech a účincích doručování v průběhu výběrového řízení:</w:t>
      </w:r>
    </w:p>
    <w:p w:rsidR="00B5414B" w:rsidP="009873F3">
      <w:pPr>
        <w:spacing w:before="240" w:after="0" w:line="240" w:lineRule="auto"/>
        <w:jc w:val="both"/>
        <w:rPr>
          <w:rFonts w:ascii="Arial" w:hAnsi="Arial" w:cs="Arial"/>
          <w:sz w:val="24"/>
          <w:szCs w:val="24"/>
        </w:rPr>
      </w:pPr>
      <w:r w:rsidRPr="00501190">
        <w:rPr>
          <w:rFonts w:ascii="Arial" w:hAnsi="Arial" w:cs="Arial"/>
          <w:b/>
          <w:sz w:val="24"/>
          <w:szCs w:val="24"/>
        </w:rPr>
        <w:t>Pokud se písemnosti ve výběrovém řízení nedor</w:t>
      </w:r>
      <w:r w:rsidR="008A6B88">
        <w:rPr>
          <w:rFonts w:ascii="Arial" w:hAnsi="Arial" w:cs="Arial"/>
          <w:b/>
          <w:sz w:val="24"/>
          <w:szCs w:val="24"/>
        </w:rPr>
        <w:t>učují žadateli na místě nebo do </w:t>
      </w:r>
      <w:r w:rsidRPr="00501190">
        <w:rPr>
          <w:rFonts w:ascii="Arial" w:hAnsi="Arial" w:cs="Arial"/>
          <w:b/>
          <w:sz w:val="24"/>
          <w:szCs w:val="24"/>
        </w:rPr>
        <w:t>datové schránky, doručují se na elektronickou adresu, kterou je žadatel, který nemá zřízenu datovou schránku, povinen sdělit v žádosti.</w:t>
      </w:r>
      <w:r w:rsidRPr="006A129E">
        <w:rPr>
          <w:rFonts w:ascii="Arial" w:hAnsi="Arial" w:cs="Arial"/>
          <w:sz w:val="24"/>
          <w:szCs w:val="24"/>
        </w:rPr>
        <w:t xml:space="preserve"> Je-li písemnost doručována do datové schránky a nepřihlásí-li se do </w:t>
      </w:r>
      <w:r w:rsidR="008A6B88">
        <w:rPr>
          <w:rFonts w:ascii="Arial" w:hAnsi="Arial" w:cs="Arial"/>
          <w:sz w:val="24"/>
          <w:szCs w:val="24"/>
        </w:rPr>
        <w:t>datové schránky osoba, která má </w:t>
      </w:r>
      <w:r w:rsidRPr="006A129E">
        <w:rPr>
          <w:rFonts w:ascii="Arial" w:hAnsi="Arial" w:cs="Arial"/>
          <w:sz w:val="24"/>
          <w:szCs w:val="24"/>
        </w:rPr>
        <w:t xml:space="preserve">s ohledem na rozsah svého oprávnění přístup k dodané písemnosti, ve lhůtě 5 dnů ode dne, kdy byla písemnost dodána do datové schránky, považuje se tato písemnost </w:t>
      </w:r>
      <w:r w:rsidRPr="006A129E">
        <w:rPr>
          <w:rFonts w:ascii="Arial" w:hAnsi="Arial" w:cs="Arial"/>
          <w:sz w:val="24"/>
          <w:szCs w:val="24"/>
        </w:rPr>
        <w:t>za doručenou posledním dnem této lhůty. P</w:t>
      </w:r>
      <w:r w:rsidR="008A6B88">
        <w:rPr>
          <w:rFonts w:ascii="Arial" w:hAnsi="Arial" w:cs="Arial"/>
          <w:sz w:val="24"/>
          <w:szCs w:val="24"/>
        </w:rPr>
        <w:t>ísemnost doručovaná žadateli na </w:t>
      </w:r>
      <w:r w:rsidRPr="006A129E">
        <w:rPr>
          <w:rFonts w:ascii="Arial" w:hAnsi="Arial" w:cs="Arial"/>
          <w:sz w:val="24"/>
          <w:szCs w:val="24"/>
        </w:rPr>
        <w:t>elektronickou adresu je doručena pátým dnem ode dne, kdy byla odeslána, pokud se datová zpráva nevrátila jako nedoručitelná. Pokud nebylo možné písemnost doručit, protože se datová zpráva vrátila jako nedoručitelná, uč</w:t>
      </w:r>
      <w:r w:rsidR="008A6B88">
        <w:rPr>
          <w:rFonts w:ascii="Arial" w:hAnsi="Arial" w:cs="Arial"/>
          <w:sz w:val="24"/>
          <w:szCs w:val="24"/>
        </w:rPr>
        <w:t>iní se neprodleně další pokus o</w:t>
      </w:r>
      <w:r w:rsidR="001757CA">
        <w:rPr>
          <w:rFonts w:ascii="Arial" w:hAnsi="Arial" w:cs="Arial"/>
          <w:sz w:val="24"/>
          <w:szCs w:val="24"/>
        </w:rPr>
        <w:t> </w:t>
      </w:r>
      <w:r w:rsidRPr="006A129E">
        <w:rPr>
          <w:rFonts w:ascii="Arial" w:hAnsi="Arial" w:cs="Arial"/>
          <w:sz w:val="24"/>
          <w:szCs w:val="24"/>
        </w:rPr>
        <w:t>její doručení; bude-li další pokus o doručení neúspěšný, doručí se písemnost jiným vhodným způsobem; v</w:t>
      </w:r>
      <w:r>
        <w:rPr>
          <w:rFonts w:ascii="Arial" w:hAnsi="Arial" w:cs="Arial"/>
          <w:sz w:val="24"/>
          <w:szCs w:val="24"/>
        </w:rPr>
        <w:t> </w:t>
      </w:r>
      <w:r w:rsidRPr="006A129E">
        <w:rPr>
          <w:rFonts w:ascii="Arial" w:hAnsi="Arial" w:cs="Arial"/>
          <w:sz w:val="24"/>
          <w:szCs w:val="24"/>
        </w:rPr>
        <w:t>takovém případě platí, že písemnost je doručena pátým dnem ode dne, kdy byla odeslána.</w:t>
      </w:r>
    </w:p>
    <w:p w:rsidR="00DE02E8" w:rsidRPr="008A6B88" w:rsidP="00DE02E8">
      <w:pPr>
        <w:spacing w:before="360" w:after="0" w:line="240" w:lineRule="auto"/>
        <w:jc w:val="both"/>
        <w:rPr>
          <w:rFonts w:ascii="Arial" w:hAnsi="Arial" w:cs="Arial"/>
          <w:sz w:val="24"/>
          <w:szCs w:val="24"/>
          <w:u w:val="single"/>
        </w:rPr>
      </w:pPr>
      <w:r w:rsidRPr="008A6B88">
        <w:rPr>
          <w:rFonts w:ascii="Arial" w:hAnsi="Arial" w:cs="Arial"/>
          <w:sz w:val="24"/>
          <w:szCs w:val="24"/>
          <w:u w:val="single"/>
        </w:rPr>
        <w:t>Poučení o možnosti provedení pohovoru v náhradním termínu:</w:t>
      </w:r>
    </w:p>
    <w:p w:rsidR="00EE5DBE" w:rsidP="00EE5DBE">
      <w:pPr>
        <w:spacing w:before="120" w:after="0" w:line="240" w:lineRule="auto"/>
        <w:jc w:val="both"/>
        <w:rPr>
          <w:rFonts w:ascii="Arial" w:hAnsi="Arial" w:cs="Arial"/>
          <w:sz w:val="24"/>
          <w:szCs w:val="24"/>
        </w:rPr>
      </w:pPr>
      <w:r>
        <w:rPr>
          <w:rFonts w:ascii="Arial" w:hAnsi="Arial" w:cs="Arial"/>
          <w:sz w:val="24"/>
          <w:szCs w:val="24"/>
        </w:rPr>
        <w:t>V případě řádné omluvy žadatele z účasti na pohovoru mu může být stanoven náhradní termín pouze se souhlasem služebního orgánu, pokud provedení pohovoru v náhradním termínu nebrání řádnému plnění úkolů služebního úřadu.</w:t>
      </w:r>
    </w:p>
    <w:p w:rsidR="003D733E" w:rsidRPr="00A51DA7" w:rsidP="00EE5DBE">
      <w:pPr>
        <w:spacing w:before="120" w:after="0" w:line="240" w:lineRule="auto"/>
        <w:jc w:val="both"/>
        <w:rPr>
          <w:rFonts w:ascii="Arial" w:hAnsi="Arial" w:cs="Arial"/>
          <w:sz w:val="24"/>
          <w:szCs w:val="24"/>
        </w:rPr>
      </w:pPr>
      <w:r>
        <w:rPr>
          <w:rFonts w:ascii="Arial" w:hAnsi="Arial" w:cs="Arial"/>
          <w:sz w:val="24"/>
          <w:szCs w:val="24"/>
        </w:rPr>
        <w:t>Benefity</w:t>
      </w:r>
      <w:r w:rsidRPr="00A51DA7">
        <w:rPr>
          <w:rFonts w:ascii="Arial" w:hAnsi="Arial" w:cs="Arial"/>
          <w:sz w:val="24"/>
          <w:szCs w:val="24"/>
        </w:rPr>
        <w:t>:</w:t>
      </w:r>
    </w:p>
    <w:p w:rsidR="00DA5F3D" w:rsidRPr="00A51DA7"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25 dní dovolené,</w:t>
      </w:r>
    </w:p>
    <w:p w:rsidR="00DA5F3D" w:rsidRPr="00A51DA7"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5 dní </w:t>
      </w:r>
      <w:r w:rsidRPr="00A51DA7">
        <w:rPr>
          <w:rFonts w:ascii="Arial" w:hAnsi="Arial" w:cs="Arial"/>
          <w:sz w:val="24"/>
          <w:szCs w:val="24"/>
        </w:rPr>
        <w:t>indispozičního</w:t>
      </w:r>
      <w:r w:rsidRPr="00A51DA7">
        <w:rPr>
          <w:rFonts w:ascii="Arial" w:hAnsi="Arial" w:cs="Arial"/>
          <w:sz w:val="24"/>
          <w:szCs w:val="24"/>
        </w:rPr>
        <w:t xml:space="preserve"> volna</w:t>
      </w:r>
      <w:r>
        <w:rPr>
          <w:rFonts w:ascii="Arial" w:hAnsi="Arial" w:cs="Arial"/>
          <w:sz w:val="24"/>
          <w:szCs w:val="24"/>
        </w:rPr>
        <w:t xml:space="preserve"> (</w:t>
      </w:r>
      <w:r>
        <w:rPr>
          <w:rFonts w:ascii="Arial" w:hAnsi="Arial" w:cs="Arial"/>
          <w:sz w:val="24"/>
          <w:szCs w:val="24"/>
        </w:rPr>
        <w:t>sick</w:t>
      </w:r>
      <w:r>
        <w:rPr>
          <w:rFonts w:ascii="Arial" w:hAnsi="Arial" w:cs="Arial"/>
          <w:sz w:val="24"/>
          <w:szCs w:val="24"/>
        </w:rPr>
        <w:t xml:space="preserve"> </w:t>
      </w:r>
      <w:r>
        <w:rPr>
          <w:rFonts w:ascii="Arial" w:hAnsi="Arial" w:cs="Arial"/>
          <w:sz w:val="24"/>
          <w:szCs w:val="24"/>
        </w:rPr>
        <w:t>days</w:t>
      </w:r>
      <w:r>
        <w:rPr>
          <w:rFonts w:ascii="Arial" w:hAnsi="Arial" w:cs="Arial"/>
          <w:sz w:val="24"/>
          <w:szCs w:val="24"/>
        </w:rPr>
        <w:t>)</w:t>
      </w:r>
      <w:r w:rsidRPr="00A51DA7">
        <w:rPr>
          <w:rFonts w:ascii="Arial" w:hAnsi="Arial" w:cs="Arial"/>
          <w:sz w:val="24"/>
          <w:szCs w:val="24"/>
        </w:rPr>
        <w:t>,</w:t>
      </w:r>
    </w:p>
    <w:p w:rsidR="00DA5F3D" w:rsidRPr="00A51DA7"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pružná služební doba,</w:t>
      </w:r>
    </w:p>
    <w:p w:rsidR="00DA5F3D" w:rsidRPr="00A51DA7"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home</w:t>
      </w:r>
      <w:r w:rsidRPr="00A51DA7">
        <w:rPr>
          <w:rFonts w:ascii="Arial" w:hAnsi="Arial" w:cs="Arial"/>
          <w:sz w:val="24"/>
          <w:szCs w:val="24"/>
        </w:rPr>
        <w:t xml:space="preserve"> </w:t>
      </w:r>
      <w:r w:rsidRPr="00A51DA7">
        <w:rPr>
          <w:rFonts w:ascii="Arial" w:hAnsi="Arial" w:cs="Arial"/>
          <w:sz w:val="24"/>
          <w:szCs w:val="24"/>
        </w:rPr>
        <w:t>office</w:t>
      </w:r>
      <w:r w:rsidRPr="00A51DA7">
        <w:rPr>
          <w:rFonts w:ascii="Arial" w:hAnsi="Arial" w:cs="Arial"/>
          <w:sz w:val="24"/>
          <w:szCs w:val="24"/>
        </w:rPr>
        <w:t>,</w:t>
      </w:r>
    </w:p>
    <w:p w:rsidR="00DA5F3D" w:rsidRPr="00A51DA7" w:rsidP="00DA5F3D">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až 5</w:t>
      </w:r>
      <w:r w:rsidRPr="00A51DA7">
        <w:rPr>
          <w:rFonts w:ascii="Arial" w:hAnsi="Arial" w:cs="Arial"/>
          <w:sz w:val="24"/>
          <w:szCs w:val="24"/>
        </w:rPr>
        <w:t xml:space="preserve"> dní služebního volna k individuálním studijním účelům,</w:t>
      </w:r>
    </w:p>
    <w:p w:rsidR="00DA5F3D"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 xml:space="preserve">možnost </w:t>
      </w:r>
      <w:r>
        <w:rPr>
          <w:rFonts w:ascii="Arial" w:hAnsi="Arial" w:cs="Arial"/>
          <w:sz w:val="24"/>
          <w:szCs w:val="24"/>
        </w:rPr>
        <w:t xml:space="preserve">individuálního </w:t>
      </w:r>
      <w:r w:rsidRPr="00A51DA7">
        <w:rPr>
          <w:rFonts w:ascii="Arial" w:hAnsi="Arial" w:cs="Arial"/>
          <w:sz w:val="24"/>
          <w:szCs w:val="24"/>
        </w:rPr>
        <w:t>čerpání prostředků FKSP,</w:t>
      </w:r>
    </w:p>
    <w:p w:rsidR="00DA5F3D" w:rsidRPr="006B2831" w:rsidP="00DA5F3D">
      <w:pPr>
        <w:pStyle w:val="ListParagraph"/>
        <w:numPr>
          <w:ilvl w:val="0"/>
          <w:numId w:val="42"/>
        </w:numPr>
        <w:spacing w:before="240" w:after="0" w:line="240" w:lineRule="auto"/>
        <w:jc w:val="both"/>
        <w:rPr>
          <w:rFonts w:ascii="Arial" w:hAnsi="Arial" w:cs="Arial"/>
          <w:sz w:val="24"/>
          <w:szCs w:val="24"/>
        </w:rPr>
      </w:pPr>
      <w:r>
        <w:rPr>
          <w:rFonts w:ascii="Arial" w:hAnsi="Arial" w:cs="Arial"/>
          <w:sz w:val="24"/>
          <w:szCs w:val="24"/>
        </w:rPr>
        <w:t xml:space="preserve">možnost využití </w:t>
      </w:r>
      <w:r>
        <w:rPr>
          <w:rFonts w:ascii="Arial" w:hAnsi="Arial" w:cs="Arial"/>
          <w:sz w:val="24"/>
          <w:szCs w:val="24"/>
        </w:rPr>
        <w:t>MultiSport</w:t>
      </w:r>
      <w:r>
        <w:rPr>
          <w:rFonts w:ascii="Arial" w:hAnsi="Arial" w:cs="Arial"/>
          <w:sz w:val="24"/>
          <w:szCs w:val="24"/>
        </w:rPr>
        <w:t xml:space="preserve"> karty,</w:t>
      </w:r>
    </w:p>
    <w:p w:rsidR="00DA5F3D" w:rsidRPr="00A51DA7"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adaptační proces pro nové zaměstnance,</w:t>
      </w:r>
    </w:p>
    <w:p w:rsidR="00DA5F3D" w:rsidRPr="00A51DA7"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odborná knihovna v budově ministerstva,</w:t>
      </w:r>
    </w:p>
    <w:p w:rsidR="00DA5F3D" w:rsidRPr="00A51DA7"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umístění dětí zaměstnanců ministerstva do dětské skupiny Korunka,</w:t>
      </w:r>
    </w:p>
    <w:p w:rsidR="00DA5F3D" w:rsidRPr="00A51DA7"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možnost stravování v budově ministerstva,</w:t>
      </w:r>
    </w:p>
    <w:p w:rsidR="00DA5F3D" w:rsidRPr="005C5971" w:rsidP="00DA5F3D">
      <w:pPr>
        <w:pStyle w:val="ListParagraph"/>
        <w:numPr>
          <w:ilvl w:val="0"/>
          <w:numId w:val="42"/>
        </w:numPr>
        <w:spacing w:before="240" w:after="0" w:line="240" w:lineRule="auto"/>
        <w:jc w:val="both"/>
        <w:rPr>
          <w:rFonts w:ascii="Arial" w:hAnsi="Arial" w:cs="Arial"/>
          <w:sz w:val="24"/>
          <w:szCs w:val="24"/>
        </w:rPr>
      </w:pPr>
      <w:r w:rsidRPr="00A51DA7">
        <w:rPr>
          <w:rFonts w:ascii="Arial" w:hAnsi="Arial" w:cs="Arial"/>
          <w:sz w:val="24"/>
          <w:szCs w:val="24"/>
        </w:rPr>
        <w:t>příspěvek na stravování.</w:t>
      </w:r>
    </w:p>
    <w:p w:rsidR="003D733E" w:rsidRPr="005C5971" w:rsidP="003D733E">
      <w:pPr>
        <w:autoSpaceDE w:val="0"/>
        <w:autoSpaceDN w:val="0"/>
        <w:adjustRightInd w:val="0"/>
        <w:spacing w:before="240" w:after="0" w:line="240" w:lineRule="auto"/>
        <w:jc w:val="both"/>
        <w:rPr>
          <w:rFonts w:ascii="Arial" w:hAnsi="Arial" w:cs="Arial"/>
          <w:sz w:val="24"/>
          <w:szCs w:val="24"/>
        </w:rPr>
      </w:pPr>
      <w:r w:rsidRPr="005C5971">
        <w:rPr>
          <w:rFonts w:ascii="Arial" w:hAnsi="Arial" w:cs="Arial"/>
          <w:sz w:val="24"/>
          <w:szCs w:val="24"/>
        </w:rPr>
        <w:t>Ministerstvo financí podporuje rovné pracovní a služební uplatnění žen a mužů, genderový antidiskriminační přístup při obsazování rozhodovacích pozic</w:t>
      </w:r>
      <w:r w:rsidRPr="005C5971">
        <w:rPr>
          <w:rFonts w:ascii="Arial" w:hAnsi="Arial" w:cs="Arial"/>
          <w:sz w:val="24"/>
          <w:szCs w:val="24"/>
        </w:rPr>
        <w:br/>
        <w:t>a zaměstnávání osob se zdravotním postižením ve vazbě na specifické profesní</w:t>
      </w:r>
      <w:r w:rsidRPr="005C5971">
        <w:rPr>
          <w:rFonts w:ascii="Arial" w:hAnsi="Arial" w:cs="Arial"/>
          <w:sz w:val="24"/>
          <w:szCs w:val="24"/>
        </w:rPr>
        <w:br/>
        <w:t>a kvalifikační předpoklady.</w:t>
      </w:r>
    </w:p>
    <w:p w:rsidR="008A6B88" w:rsidP="00CA7B63">
      <w:pPr>
        <w:spacing w:before="240" w:after="0" w:line="240" w:lineRule="auto"/>
        <w:rPr>
          <w:rFonts w:ascii="Arial" w:hAnsi="Arial" w:cs="Arial"/>
          <w:sz w:val="24"/>
          <w:szCs w:val="24"/>
          <w:highlight w:val="yellow"/>
        </w:rPr>
      </w:pPr>
    </w:p>
    <w:p w:rsidR="00140348" w:rsidRPr="00717D0D" w:rsidP="00140348">
      <w:pPr>
        <w:spacing w:after="0"/>
        <w:rPr>
          <w:rFonts w:ascii="Arial" w:hAnsi="Arial" w:cs="Arial"/>
          <w:sz w:val="24"/>
          <w:szCs w:val="24"/>
        </w:rPr>
      </w:pPr>
      <w:r w:rsidRPr="00717D0D">
        <w:rPr>
          <w:rFonts w:ascii="Arial" w:hAnsi="Arial" w:cs="Arial"/>
          <w:sz w:val="24"/>
          <w:szCs w:val="24"/>
        </w:rPr>
        <w:t>Bližší informace poskytne:</w:t>
      </w:r>
    </w:p>
    <w:p w:rsidR="00140348" w:rsidRPr="00DA5F3D" w:rsidP="00140348">
      <w:pPr>
        <w:spacing w:before="240" w:after="0" w:line="240" w:lineRule="auto"/>
        <w:contextualSpacing/>
        <w:jc w:val="both"/>
        <w:rPr>
          <w:rFonts w:ascii="Arial" w:hAnsi="Arial" w:cs="Arial"/>
          <w:sz w:val="24"/>
          <w:szCs w:val="24"/>
        </w:rPr>
      </w:pPr>
      <w:r w:rsidRPr="00DA5F3D">
        <w:rPr>
          <w:rFonts w:ascii="Arial" w:hAnsi="Arial" w:cs="Arial"/>
          <w:sz w:val="24"/>
          <w:szCs w:val="24"/>
        </w:rPr>
        <w:t>Ing. Simona Prošková</w:t>
      </w:r>
    </w:p>
    <w:p w:rsidR="00140348" w:rsidRPr="00717D0D" w:rsidP="00140348">
      <w:pPr>
        <w:spacing w:before="240" w:after="0" w:line="240" w:lineRule="auto"/>
        <w:contextualSpacing/>
        <w:jc w:val="both"/>
        <w:rPr>
          <w:rFonts w:ascii="Arial" w:hAnsi="Arial" w:cs="Arial"/>
          <w:sz w:val="24"/>
          <w:szCs w:val="24"/>
        </w:rPr>
      </w:pPr>
      <w:r w:rsidRPr="00717D0D">
        <w:rPr>
          <w:rFonts w:ascii="Arial" w:hAnsi="Arial" w:cs="Arial"/>
          <w:sz w:val="24"/>
          <w:szCs w:val="24"/>
        </w:rPr>
        <w:t>Odbor Personální</w:t>
      </w:r>
    </w:p>
    <w:p w:rsidR="00140348" w:rsidRPr="00CA7B63" w:rsidP="00140348">
      <w:pPr>
        <w:spacing w:before="240" w:after="0" w:line="240" w:lineRule="auto"/>
        <w:contextualSpacing/>
        <w:jc w:val="both"/>
        <w:rPr>
          <w:rFonts w:ascii="Arial" w:hAnsi="Arial" w:cs="Arial"/>
          <w:color w:val="FF0000"/>
          <w:sz w:val="24"/>
          <w:szCs w:val="24"/>
        </w:rPr>
      </w:pPr>
      <w:r w:rsidRPr="00717D0D">
        <w:rPr>
          <w:rFonts w:ascii="Arial" w:hAnsi="Arial" w:cs="Arial"/>
          <w:sz w:val="24"/>
          <w:szCs w:val="24"/>
        </w:rPr>
        <w:t xml:space="preserve">e-mail: </w:t>
      </w:r>
      <w:r>
        <w:fldChar w:fldCharType="begin"/>
      </w:r>
      <w:r>
        <w:instrText xml:space="preserve"> HYPERLINK "mailto:simona.proskova@mfcr.cz" </w:instrText>
      </w:r>
      <w:r>
        <w:fldChar w:fldCharType="separate"/>
      </w:r>
      <w:r w:rsidRPr="005028B4" w:rsidR="00DA5F3D">
        <w:rPr>
          <w:rStyle w:val="Hyperlink"/>
          <w:rFonts w:ascii="Arial" w:hAnsi="Arial" w:cs="Arial"/>
          <w:sz w:val="24"/>
          <w:szCs w:val="24"/>
        </w:rPr>
        <w:t>simona.proskova@mfcr.cz</w:t>
      </w:r>
      <w:r>
        <w:fldChar w:fldCharType="end"/>
      </w:r>
      <w:r w:rsidRPr="00717D0D">
        <w:rPr>
          <w:rFonts w:ascii="Arial" w:hAnsi="Arial" w:cs="Arial"/>
          <w:sz w:val="24"/>
          <w:szCs w:val="24"/>
        </w:rPr>
        <w:t xml:space="preserve"> </w:t>
      </w:r>
      <w:r>
        <w:rPr>
          <w:rFonts w:ascii="Arial" w:hAnsi="Arial" w:cs="Arial"/>
          <w:sz w:val="24"/>
          <w:szCs w:val="24"/>
        </w:rPr>
        <w:t xml:space="preserve"> </w:t>
      </w:r>
      <w:r>
        <w:t xml:space="preserve"> </w:t>
      </w:r>
    </w:p>
    <w:p w:rsidR="00140348" w:rsidRPr="00CA7B63" w:rsidP="00140348">
      <w:pPr>
        <w:spacing w:before="240" w:after="0" w:line="240" w:lineRule="auto"/>
        <w:contextualSpacing/>
        <w:jc w:val="both"/>
        <w:rPr>
          <w:rFonts w:ascii="Arial" w:hAnsi="Arial" w:cs="Arial"/>
          <w:sz w:val="24"/>
          <w:szCs w:val="24"/>
        </w:rPr>
      </w:pPr>
      <w:r w:rsidRPr="00CA7B63">
        <w:rPr>
          <w:rFonts w:ascii="Arial" w:hAnsi="Arial" w:cs="Arial"/>
          <w:sz w:val="24"/>
          <w:szCs w:val="24"/>
        </w:rPr>
        <w:t>Ministerstvo financí</w:t>
      </w:r>
    </w:p>
    <w:p w:rsidR="00140348" w:rsidRPr="00CA7B63" w:rsidP="00140348">
      <w:pPr>
        <w:spacing w:before="240" w:after="0" w:line="240" w:lineRule="auto"/>
        <w:contextualSpacing/>
        <w:jc w:val="both"/>
        <w:rPr>
          <w:rFonts w:ascii="Arial" w:hAnsi="Arial" w:cs="Arial"/>
          <w:sz w:val="24"/>
          <w:szCs w:val="24"/>
        </w:rPr>
      </w:pPr>
      <w:r w:rsidRPr="00CA7B63">
        <w:rPr>
          <w:rFonts w:ascii="Arial" w:hAnsi="Arial" w:cs="Arial"/>
          <w:sz w:val="24"/>
          <w:szCs w:val="24"/>
        </w:rPr>
        <w:t>Letenská 15</w:t>
      </w:r>
    </w:p>
    <w:p w:rsidR="00140348" w:rsidP="00140348">
      <w:pPr>
        <w:spacing w:before="240" w:after="0" w:line="240" w:lineRule="auto"/>
        <w:contextualSpacing/>
        <w:jc w:val="both"/>
        <w:rPr>
          <w:rFonts w:ascii="Arial" w:hAnsi="Arial" w:cs="Arial"/>
          <w:sz w:val="24"/>
          <w:szCs w:val="24"/>
        </w:rPr>
      </w:pPr>
      <w:r w:rsidRPr="00CA7B63">
        <w:rPr>
          <w:rFonts w:ascii="Arial" w:hAnsi="Arial" w:cs="Arial"/>
          <w:sz w:val="24"/>
          <w:szCs w:val="24"/>
        </w:rPr>
        <w:t>118 10 Praha 1</w:t>
      </w:r>
    </w:p>
    <w:p w:rsidR="00140348" w:rsidRPr="00CA7B63" w:rsidP="00140348">
      <w:pPr>
        <w:spacing w:before="240" w:after="0" w:line="240" w:lineRule="auto"/>
        <w:contextualSpacing/>
        <w:jc w:val="both"/>
        <w:rPr>
          <w:rFonts w:ascii="Arial" w:hAnsi="Arial" w:cs="Arial"/>
          <w:sz w:val="24"/>
          <w:szCs w:val="24"/>
        </w:rPr>
      </w:pPr>
      <w:r>
        <w:fldChar w:fldCharType="begin"/>
      </w:r>
      <w:r>
        <w:instrText xml:space="preserve"> HYPERLINK "http://www.mfcr.cz" </w:instrText>
      </w:r>
      <w:r>
        <w:fldChar w:fldCharType="separate"/>
      </w:r>
      <w:r w:rsidRPr="00CA7B63">
        <w:rPr>
          <w:rStyle w:val="Hyperlink"/>
          <w:rFonts w:ascii="Arial" w:hAnsi="Arial" w:cs="Arial"/>
          <w:sz w:val="24"/>
          <w:szCs w:val="24"/>
        </w:rPr>
        <w:t>www.mfcr.cz</w:t>
      </w:r>
      <w:r>
        <w:fldChar w:fldCharType="end"/>
      </w:r>
    </w:p>
    <w:p w:rsidR="00140348" w:rsidP="00140348">
      <w:pPr>
        <w:spacing w:after="0" w:line="240" w:lineRule="auto"/>
        <w:ind w:left="5664" w:firstLine="6"/>
        <w:jc w:val="both"/>
        <w:rPr>
          <w:rFonts w:ascii="Arial" w:hAnsi="Arial" w:cs="Arial"/>
          <w:b/>
          <w:sz w:val="24"/>
          <w:szCs w:val="24"/>
        </w:rPr>
      </w:pPr>
      <w:r>
        <w:rPr>
          <w:rFonts w:ascii="Arial" w:hAnsi="Arial" w:cs="Arial"/>
          <w:b/>
          <w:sz w:val="24"/>
          <w:szCs w:val="24"/>
        </w:rPr>
        <w:t xml:space="preserve"> </w:t>
      </w:r>
    </w:p>
    <w:p w:rsidR="00282EAD" w:rsidP="001B7875">
      <w:pPr>
        <w:spacing w:after="0" w:line="240" w:lineRule="auto"/>
        <w:ind w:left="5664" w:firstLine="6"/>
        <w:jc w:val="both"/>
        <w:rPr>
          <w:rFonts w:ascii="Arial" w:hAnsi="Arial" w:cs="Arial"/>
          <w:b/>
          <w:sz w:val="24"/>
          <w:szCs w:val="24"/>
        </w:rPr>
      </w:pPr>
    </w:p>
    <w:p w:rsidR="008E41E8" w:rsidP="001B7875">
      <w:pPr>
        <w:spacing w:after="0" w:line="240" w:lineRule="auto"/>
        <w:ind w:left="5664" w:firstLine="6"/>
        <w:jc w:val="both"/>
        <w:rPr>
          <w:rFonts w:ascii="Arial" w:hAnsi="Arial" w:cs="Arial"/>
          <w:b/>
          <w:sz w:val="24"/>
          <w:szCs w:val="24"/>
        </w:rPr>
      </w:pPr>
    </w:p>
    <w:p w:rsidR="001B7875" w:rsidP="001B7875">
      <w:pPr>
        <w:spacing w:after="0" w:line="240" w:lineRule="auto"/>
        <w:ind w:left="5664" w:firstLine="6"/>
        <w:jc w:val="both"/>
        <w:rPr>
          <w:rFonts w:ascii="Arial" w:hAnsi="Arial" w:cs="Arial"/>
          <w:b/>
          <w:sz w:val="24"/>
          <w:szCs w:val="24"/>
        </w:rPr>
      </w:pPr>
      <w:r>
        <w:rPr>
          <w:rFonts w:ascii="Arial" w:hAnsi="Arial" w:cs="Arial"/>
          <w:b/>
          <w:sz w:val="24"/>
          <w:szCs w:val="24"/>
        </w:rPr>
        <w:t xml:space="preserve"> </w:t>
      </w:r>
      <w:r w:rsidR="00DA5F3D">
        <w:rPr>
          <w:rFonts w:ascii="Arial" w:hAnsi="Arial" w:cs="Arial"/>
          <w:b/>
          <w:sz w:val="24"/>
          <w:szCs w:val="24"/>
        </w:rPr>
        <w:t xml:space="preserve">    </w:t>
      </w:r>
      <w:r w:rsidR="00683220">
        <w:rPr>
          <w:rFonts w:ascii="Arial" w:hAnsi="Arial" w:cs="Arial"/>
          <w:b/>
          <w:sz w:val="24"/>
          <w:szCs w:val="24"/>
        </w:rPr>
        <w:t xml:space="preserve">  </w:t>
      </w:r>
      <w:r w:rsidR="00DA5F3D">
        <w:rPr>
          <w:rFonts w:ascii="Arial" w:hAnsi="Arial" w:cs="Arial"/>
          <w:b/>
          <w:sz w:val="24"/>
          <w:szCs w:val="24"/>
        </w:rPr>
        <w:t>Mgr. Miloš Nagy</w:t>
      </w:r>
    </w:p>
    <w:p w:rsidR="001B7875" w:rsidP="00DA5F3D">
      <w:pPr>
        <w:spacing w:after="0" w:line="240" w:lineRule="auto"/>
        <w:ind w:left="4956"/>
        <w:jc w:val="both"/>
        <w:rPr>
          <w:rFonts w:ascii="Arial" w:hAnsi="Arial" w:cs="Arial"/>
          <w:sz w:val="24"/>
          <w:szCs w:val="24"/>
        </w:rPr>
      </w:pPr>
      <w:r>
        <w:rPr>
          <w:rFonts w:ascii="Arial" w:hAnsi="Arial" w:cs="Arial"/>
          <w:sz w:val="24"/>
          <w:szCs w:val="24"/>
        </w:rPr>
        <w:t xml:space="preserve">      v zastoupení </w:t>
      </w:r>
      <w:r>
        <w:rPr>
          <w:rFonts w:ascii="Arial" w:hAnsi="Arial" w:cs="Arial"/>
          <w:sz w:val="24"/>
          <w:szCs w:val="24"/>
        </w:rPr>
        <w:t>státní</w:t>
      </w:r>
      <w:r>
        <w:rPr>
          <w:rFonts w:ascii="Arial" w:hAnsi="Arial" w:cs="Arial"/>
          <w:sz w:val="24"/>
          <w:szCs w:val="24"/>
        </w:rPr>
        <w:t>ho tajemníka</w:t>
      </w:r>
    </w:p>
    <w:p w:rsidR="001B7875" w:rsidP="008D52E3">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v Ministerstvu financí</w:t>
      </w:r>
    </w:p>
    <w:p w:rsidR="007D2DC1" w:rsidRPr="00CA7B63" w:rsidP="001B7875">
      <w:pPr>
        <w:spacing w:after="0" w:line="240" w:lineRule="auto"/>
        <w:ind w:left="4679" w:firstLine="708"/>
        <w:contextualSpacing/>
        <w:jc w:val="center"/>
        <w:rPr>
          <w:rFonts w:ascii="Arial" w:hAnsi="Arial" w:cs="Arial"/>
          <w:sz w:val="24"/>
          <w:szCs w:val="24"/>
        </w:rPr>
      </w:pPr>
    </w:p>
    <w:sectPr w:rsidSect="00FE3087">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2198078"/>
      <w:docPartObj>
        <w:docPartGallery w:val="Page Numbers (Bottom of Page)"/>
        <w:docPartUnique/>
      </w:docPartObj>
    </w:sdtPr>
    <w:sdtContent>
      <w:p w:rsidR="003C27FA">
        <w:pPr>
          <w:pStyle w:val="Footer"/>
          <w:jc w:val="center"/>
        </w:pPr>
        <w:r>
          <w:fldChar w:fldCharType="begin"/>
        </w:r>
        <w:r>
          <w:instrText>PAGE   \* MERGEFORMAT</w:instrText>
        </w:r>
        <w:r>
          <w:fldChar w:fldCharType="separate"/>
        </w:r>
        <w:r w:rsidR="00691C1B">
          <w:rPr>
            <w:noProof/>
          </w:rPr>
          <w:t>6</w:t>
        </w:r>
        <w:r>
          <w:fldChar w:fldCharType="end"/>
        </w:r>
      </w:p>
    </w:sdtContent>
  </w:sdt>
  <w:p w:rsidR="003C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3F12" w:rsidP="00276ED4">
      <w:pPr>
        <w:spacing w:after="0" w:line="240" w:lineRule="auto"/>
      </w:pPr>
      <w:r>
        <w:separator/>
      </w:r>
    </w:p>
  </w:footnote>
  <w:footnote w:type="continuationSeparator" w:id="1">
    <w:p w:rsidR="00CA3F12" w:rsidP="00276ED4">
      <w:pPr>
        <w:spacing w:after="0" w:line="240" w:lineRule="auto"/>
      </w:pPr>
      <w:r>
        <w:continuationSeparator/>
      </w:r>
    </w:p>
  </w:footnote>
  <w:footnote w:id="2">
    <w:p w:rsidR="00EF1D43" w:rsidP="00EF1D43">
      <w:pPr>
        <w:pStyle w:val="FootnoteText"/>
        <w:spacing w:after="0" w:line="240" w:lineRule="auto"/>
        <w:rPr>
          <w:rFonts w:ascii="Arial" w:hAnsi="Arial" w:cs="Arial"/>
          <w:sz w:val="18"/>
          <w:szCs w:val="18"/>
          <w:lang w:val="cs-CZ"/>
        </w:rPr>
      </w:pPr>
      <w:r>
        <w:rPr>
          <w:rStyle w:val="FootnoteReference"/>
          <w:rFonts w:ascii="Arial" w:hAnsi="Arial" w:cs="Arial"/>
          <w:sz w:val="18"/>
          <w:szCs w:val="18"/>
        </w:rPr>
        <w:footnoteRef/>
      </w:r>
      <w:r>
        <w:rPr>
          <w:rFonts w:ascii="Arial" w:hAnsi="Arial" w:cs="Arial"/>
          <w:sz w:val="18"/>
          <w:szCs w:val="18"/>
        </w:rPr>
        <w:t xml:space="preserve"> Formulář žádosti tvoří přílohu č. 1 tohoto oznámení</w:t>
      </w:r>
      <w:r>
        <w:rPr>
          <w:rFonts w:ascii="Arial" w:hAnsi="Arial" w:cs="Arial"/>
          <w:sz w:val="18"/>
          <w:szCs w:val="18"/>
          <w:lang w:val="cs-CZ"/>
        </w:rPr>
        <w:t>.</w:t>
      </w:r>
    </w:p>
  </w:footnote>
  <w:footnote w:id="3">
    <w:p w:rsidR="00B5728F" w:rsidRPr="00FE521F" w:rsidP="00B5728F">
      <w:pPr>
        <w:pStyle w:val="FootnoteText"/>
        <w:spacing w:after="0" w:line="240" w:lineRule="auto"/>
        <w:ind w:left="142" w:hanging="142"/>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Písemné čestné prohlášení o státním občanství je zahrnuto ve formuláři žádosti a bude považováno za doložené, pokud žadatel zaškrtne a doplní příslušné pole vztahující k tomuto čestnému prohlášení.</w:t>
      </w:r>
    </w:p>
  </w:footnote>
  <w:footnote w:id="4">
    <w:p w:rsidR="00B5728F" w:rsidRPr="00FE521F" w:rsidP="00B5728F">
      <w:pPr>
        <w:pStyle w:val="FootnoteText"/>
        <w:spacing w:after="0" w:line="240" w:lineRule="auto"/>
        <w:jc w:val="both"/>
        <w:rPr>
          <w:rFonts w:ascii="Arial" w:hAnsi="Arial" w:cs="Arial"/>
          <w:sz w:val="18"/>
          <w:szCs w:val="18"/>
        </w:rPr>
      </w:pPr>
      <w:r w:rsidRPr="00FE521F">
        <w:rPr>
          <w:rStyle w:val="FootnoteReference"/>
          <w:rFonts w:ascii="Arial" w:hAnsi="Arial" w:cs="Arial"/>
          <w:sz w:val="18"/>
          <w:szCs w:val="18"/>
        </w:rPr>
        <w:footnoteRef/>
      </w:r>
      <w:r w:rsidRPr="00FE521F">
        <w:rPr>
          <w:rFonts w:ascii="Arial" w:hAnsi="Arial" w:cs="Arial"/>
          <w:sz w:val="18"/>
          <w:szCs w:val="18"/>
        </w:rPr>
        <w:t xml:space="preserve"> Podle § 26 odst. 1 zákona jde o doklad obdobný výpisu z evidence Rejstříku trestů, který nesmí být starší </w:t>
      </w:r>
      <w:r w:rsidRPr="00FE521F">
        <w:rPr>
          <w:rFonts w:ascii="Arial" w:hAnsi="Arial" w:cs="Arial"/>
          <w:sz w:val="18"/>
          <w:szCs w:val="18"/>
        </w:rPr>
        <w:br/>
        <w:t xml:space="preserve">než 3 měsíce, osvědčující bezúhonnost, vydaný státem, jehož je žadatel státním občanem, jakož i státy, v nichž žadatel pobýval v posledních 3 letech nepřetržitě po dobu delší než 6 měsíců (dále jen „domovský stát“), </w:t>
      </w:r>
      <w:r w:rsidRPr="00FE521F">
        <w:rPr>
          <w:rFonts w:ascii="Arial" w:hAnsi="Arial" w:cs="Arial"/>
          <w:sz w:val="18"/>
          <w:szCs w:val="18"/>
        </w:rPr>
        <w:br/>
        <w:t>a doložený úředním překladem do českého jazyka; pokud takový doklad domovský stát nevydává, doloží se bezúhonnost písemným čestným prohlášením.</w:t>
      </w:r>
    </w:p>
  </w:footnote>
  <w:footnote w:id="5">
    <w:p w:rsidR="008D52E3" w:rsidRPr="00FE521F" w:rsidP="008D52E3">
      <w:pPr>
        <w:pStyle w:val="FootnoteText"/>
        <w:spacing w:after="0" w:line="240" w:lineRule="auto"/>
        <w:jc w:val="both"/>
        <w:rPr>
          <w:rFonts w:ascii="Arial" w:hAnsi="Arial" w:cs="Arial"/>
          <w:sz w:val="18"/>
          <w:szCs w:val="18"/>
          <w:lang w:val="cs-CZ"/>
        </w:rPr>
      </w:pPr>
      <w:r w:rsidRPr="00FE521F">
        <w:rPr>
          <w:rStyle w:val="FootnoteReference"/>
          <w:rFonts w:ascii="Arial" w:hAnsi="Arial" w:cs="Arial"/>
          <w:sz w:val="18"/>
          <w:szCs w:val="18"/>
        </w:rPr>
        <w:footnoteRef/>
      </w:r>
      <w:r w:rsidRPr="00FE521F">
        <w:rPr>
          <w:rFonts w:ascii="Arial" w:hAnsi="Arial" w:cs="Arial"/>
          <w:sz w:val="18"/>
          <w:szCs w:val="18"/>
        </w:rPr>
        <w:t xml:space="preserve"> § 20 zákona č. 451/1991 Sb.</w:t>
      </w:r>
    </w:p>
  </w:footnote>
  <w:footnote w:id="6">
    <w:p w:rsidR="008D52E3" w:rsidRPr="00FE521F" w:rsidP="008D52E3">
      <w:pPr>
        <w:pStyle w:val="FootnoteText"/>
        <w:spacing w:after="0" w:line="240" w:lineRule="auto"/>
        <w:rPr>
          <w:rFonts w:ascii="Arial" w:hAnsi="Arial" w:cs="Arial"/>
          <w:sz w:val="18"/>
          <w:szCs w:val="18"/>
          <w:lang w:val="cs-CZ"/>
        </w:rPr>
      </w:pPr>
      <w:r w:rsidRPr="00FE521F">
        <w:rPr>
          <w:rStyle w:val="FootnoteReference"/>
          <w:rFonts w:ascii="Arial" w:hAnsi="Arial" w:cs="Arial"/>
          <w:sz w:val="18"/>
          <w:szCs w:val="18"/>
        </w:rPr>
        <w:footnoteRef/>
      </w:r>
      <w:r w:rsidRPr="00FE521F">
        <w:rPr>
          <w:rFonts w:ascii="Arial" w:hAnsi="Arial" w:cs="Arial"/>
          <w:sz w:val="18"/>
          <w:szCs w:val="18"/>
        </w:rPr>
        <w:t xml:space="preserve"> </w:t>
      </w:r>
      <w:r w:rsidRPr="00FE521F">
        <w:rPr>
          <w:rFonts w:ascii="Arial" w:hAnsi="Arial" w:cs="Arial"/>
          <w:sz w:val="18"/>
          <w:szCs w:val="18"/>
          <w:lang w:val="cs-CZ"/>
        </w:rPr>
        <w:t xml:space="preserve">Srov.: </w:t>
      </w:r>
      <w:r w:rsidRPr="00FE521F">
        <w:rPr>
          <w:rFonts w:ascii="Arial" w:hAnsi="Arial" w:cs="Arial"/>
          <w:sz w:val="18"/>
          <w:szCs w:val="18"/>
        </w:rPr>
        <w:t>§ 20 zákona č. 451/1991 Sb.</w:t>
      </w:r>
    </w:p>
  </w:footnote>
  <w:footnote w:id="7">
    <w:p w:rsidR="00764D3C" w:rsidRPr="002217EB" w:rsidP="00E24C93">
      <w:pPr>
        <w:pStyle w:val="FootnoteText"/>
        <w:spacing w:after="0"/>
        <w:ind w:left="142" w:hanging="142"/>
        <w:jc w:val="both"/>
        <w:rPr>
          <w:rFonts w:ascii="Arial" w:hAnsi="Arial" w:cs="Arial"/>
          <w:sz w:val="18"/>
          <w:szCs w:val="18"/>
          <w:lang w:val="cs-CZ"/>
        </w:rPr>
      </w:pPr>
      <w:r w:rsidRPr="002217EB">
        <w:rPr>
          <w:rStyle w:val="FootnoteReference"/>
          <w:rFonts w:ascii="Arial" w:hAnsi="Arial" w:cs="Arial"/>
          <w:sz w:val="18"/>
          <w:szCs w:val="18"/>
        </w:rPr>
        <w:footnoteRef/>
      </w:r>
      <w:r w:rsidRPr="002217EB">
        <w:rPr>
          <w:rFonts w:ascii="Arial" w:hAnsi="Arial" w:cs="Arial"/>
          <w:sz w:val="18"/>
          <w:szCs w:val="18"/>
        </w:rPr>
        <w:t xml:space="preserve"> </w:t>
      </w:r>
      <w:r w:rsidRPr="002217EB">
        <w:rPr>
          <w:rFonts w:ascii="Arial" w:hAnsi="Arial" w:cs="Arial"/>
          <w:sz w:val="18"/>
          <w:szCs w:val="18"/>
          <w:lang w:val="cs-CZ"/>
        </w:rPr>
        <w:t xml:space="preserve">Strukturovaný profesní životopis musí obsahovat </w:t>
      </w:r>
      <w:r w:rsidRPr="002217EB">
        <w:rPr>
          <w:rFonts w:ascii="Arial" w:hAnsi="Arial" w:cs="Arial"/>
          <w:sz w:val="18"/>
          <w:szCs w:val="18"/>
        </w:rPr>
        <w:t>údaje o dosavadní praxi a o odborných znalostech a</w:t>
      </w:r>
      <w:r w:rsidRPr="002217EB">
        <w:rPr>
          <w:rFonts w:ascii="Arial" w:hAnsi="Arial" w:cs="Arial"/>
          <w:sz w:val="18"/>
          <w:szCs w:val="18"/>
          <w:lang w:val="cs-CZ"/>
        </w:rPr>
        <w:t> </w:t>
      </w:r>
      <w:r w:rsidRPr="002217EB">
        <w:rPr>
          <w:rFonts w:ascii="Arial" w:hAnsi="Arial" w:cs="Arial"/>
          <w:sz w:val="18"/>
          <w:szCs w:val="18"/>
        </w:rPr>
        <w:t>dovednostech týkajících se výše uvedeného služebního místa</w:t>
      </w:r>
      <w:r w:rsidRPr="002217EB">
        <w:rPr>
          <w:rFonts w:ascii="Arial" w:hAnsi="Arial" w:cs="Arial"/>
          <w:sz w:val="18"/>
          <w:szCs w:val="18"/>
          <w:lang w:val="cs-CZ"/>
        </w:rPr>
        <w:t>.</w:t>
      </w:r>
    </w:p>
  </w:footnote>
  <w:footnote w:id="8">
    <w:p w:rsidR="00FE3087" w:rsidRPr="00DE317A" w:rsidP="00E24C93">
      <w:pPr>
        <w:pStyle w:val="FootnoteText"/>
        <w:spacing w:after="0"/>
        <w:ind w:left="142" w:hanging="142"/>
        <w:jc w:val="both"/>
        <w:rPr>
          <w:sz w:val="18"/>
          <w:szCs w:val="18"/>
          <w:lang w:val="cs-CZ"/>
        </w:rPr>
      </w:pPr>
      <w:r w:rsidRPr="00DE317A">
        <w:rPr>
          <w:rStyle w:val="FootnoteReference"/>
          <w:sz w:val="18"/>
          <w:szCs w:val="18"/>
        </w:rPr>
        <w:footnoteRef/>
      </w:r>
      <w:r w:rsidRPr="00DE317A">
        <w:rPr>
          <w:sz w:val="18"/>
          <w:szCs w:val="18"/>
        </w:rPr>
        <w:t xml:space="preserve"> </w:t>
      </w:r>
      <w:r w:rsidRPr="00DE317A">
        <w:rPr>
          <w:rFonts w:ascii="Arial" w:hAnsi="Arial" w:cs="Arial"/>
          <w:sz w:val="18"/>
          <w:szCs w:val="18"/>
        </w:rPr>
        <w:t>Tj. 30 řádků x 60 znaků (celkem 1 800 znaků) podle ČSN 01 6910</w:t>
      </w:r>
      <w:r w:rsidRPr="00DE317A">
        <w:rPr>
          <w:sz w:val="18"/>
          <w:szCs w:val="18"/>
        </w:rPr>
        <w:t> </w:t>
      </w:r>
      <w:r w:rsidRPr="00DE317A">
        <w:rPr>
          <w:rFonts w:ascii="Arial" w:hAnsi="Arial" w:cs="Arial"/>
          <w:i/>
          <w:iCs/>
          <w:sz w:val="18"/>
          <w:szCs w:val="18"/>
        </w:rPr>
        <w:t xml:space="preserve">Úprava dokumentů zpracovaných </w:t>
      </w:r>
      <w:r w:rsidR="00EA1144">
        <w:rPr>
          <w:rFonts w:ascii="Arial" w:hAnsi="Arial" w:cs="Arial"/>
          <w:i/>
          <w:iCs/>
          <w:sz w:val="18"/>
          <w:szCs w:val="18"/>
        </w:rPr>
        <w:br/>
      </w:r>
      <w:r w:rsidRPr="00DE317A">
        <w:rPr>
          <w:rFonts w:ascii="Arial" w:hAnsi="Arial" w:cs="Arial"/>
          <w:i/>
          <w:iCs/>
          <w:sz w:val="18"/>
          <w:szCs w:val="18"/>
        </w:rPr>
        <w:t>textovými pr</w:t>
      </w:r>
      <w:r w:rsidRPr="00DE317A">
        <w:rPr>
          <w:rFonts w:ascii="Arial" w:hAnsi="Arial" w:cs="Arial"/>
          <w:sz w:val="18"/>
          <w:szCs w:val="18"/>
        </w:rPr>
        <w:t xml:space="preserve">ocesory, vydané Úřadem pro technickou normalizaci, metrologii a státní zkušebnictví (ÚNMZ) </w:t>
      </w:r>
      <w:r w:rsidR="00EA1144">
        <w:rPr>
          <w:rFonts w:ascii="Arial" w:hAnsi="Arial" w:cs="Arial"/>
          <w:sz w:val="18"/>
          <w:szCs w:val="18"/>
        </w:rPr>
        <w:br/>
      </w:r>
      <w:r w:rsidRPr="00DE317A">
        <w:rPr>
          <w:rFonts w:ascii="Arial" w:hAnsi="Arial" w:cs="Arial"/>
          <w:sz w:val="18"/>
          <w:szCs w:val="18"/>
        </w:rPr>
        <w:t>dne 1.</w:t>
      </w:r>
      <w:r w:rsidRPr="00DE317A">
        <w:rPr>
          <w:rFonts w:ascii="Arial" w:hAnsi="Arial" w:cs="Arial"/>
          <w:sz w:val="18"/>
          <w:szCs w:val="18"/>
          <w:lang w:val="cs-CZ"/>
        </w:rPr>
        <w:t xml:space="preserve"> </w:t>
      </w:r>
      <w:r w:rsidRPr="00DE317A">
        <w:rPr>
          <w:rFonts w:ascii="Arial" w:hAnsi="Arial" w:cs="Arial"/>
          <w:sz w:val="18"/>
          <w:szCs w:val="18"/>
        </w:rPr>
        <w:t>července</w:t>
      </w:r>
      <w:r w:rsidRPr="00DE317A">
        <w:rPr>
          <w:rFonts w:ascii="Arial" w:hAnsi="Arial" w:cs="Arial"/>
          <w:sz w:val="18"/>
          <w:szCs w:val="18"/>
          <w:lang w:val="cs-CZ"/>
        </w:rPr>
        <w:t xml:space="preserve"> </w:t>
      </w:r>
      <w:r w:rsidRPr="00DE317A">
        <w:rPr>
          <w:rFonts w:ascii="Arial" w:hAnsi="Arial" w:cs="Arial"/>
          <w:sz w:val="18"/>
          <w:szCs w:val="18"/>
        </w:rPr>
        <w:t>2014, účinné od 1. srpna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84211"/>
    <w:multiLevelType w:val="hybridMultilevel"/>
    <w:tmpl w:val="977E2294"/>
    <w:lvl w:ilvl="0">
      <w:start w:val="5"/>
      <w:numFmt w:val="bullet"/>
      <w:lvlText w:val="-"/>
      <w:lvlJc w:val="left"/>
      <w:pPr>
        <w:tabs>
          <w:tab w:val="num" w:pos="720"/>
        </w:tabs>
        <w:ind w:left="720" w:hanging="360"/>
      </w:pPr>
      <w:rPr>
        <w:rFonts w:ascii="Arial" w:eastAsia="Calibri" w:hAnsi="Arial" w:cs="Arial"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168224D"/>
    <w:multiLevelType w:val="multilevel"/>
    <w:tmpl w:val="80104784"/>
    <w:lvl w:ilvl="0">
      <w:start w:val="1"/>
      <w:numFmt w:val="decimal"/>
      <w:lvlText w:val="%1)"/>
      <w:lvlJc w:val="left"/>
      <w:pPr>
        <w:ind w:left="360" w:hanging="360"/>
      </w:pPr>
      <w:rPr>
        <w:rFonts w:hint="default"/>
        <w:b w:val="0"/>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601704"/>
    <w:multiLevelType w:val="hybridMultilevel"/>
    <w:tmpl w:val="515C9EBC"/>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BA24DD"/>
    <w:multiLevelType w:val="hybridMultilevel"/>
    <w:tmpl w:val="CB04DC66"/>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765762"/>
    <w:multiLevelType w:val="hybridMultilevel"/>
    <w:tmpl w:val="318411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BC83606"/>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3C109EB"/>
    <w:multiLevelType w:val="hybridMultilevel"/>
    <w:tmpl w:val="79BCB070"/>
    <w:lvl w:ilvl="0">
      <w:start w:val="1"/>
      <w:numFmt w:val="lowerLetter"/>
      <w:lvlText w:val="%1)"/>
      <w:lvlJc w:val="left"/>
      <w:pPr>
        <w:ind w:left="3636" w:hanging="360"/>
      </w:pPr>
      <w:rPr>
        <w:rFonts w:ascii="Arial" w:eastAsia="Calibri" w:hAnsi="Arial" w:cs="Arial"/>
      </w:rPr>
    </w:lvl>
    <w:lvl w:ilvl="1" w:tentative="1">
      <w:start w:val="1"/>
      <w:numFmt w:val="bullet"/>
      <w:lvlText w:val="o"/>
      <w:lvlJc w:val="left"/>
      <w:pPr>
        <w:ind w:left="4356" w:hanging="360"/>
      </w:pPr>
      <w:rPr>
        <w:rFonts w:ascii="Courier New" w:hAnsi="Courier New" w:cs="Courier New" w:hint="default"/>
      </w:rPr>
    </w:lvl>
    <w:lvl w:ilvl="2" w:tentative="1">
      <w:start w:val="1"/>
      <w:numFmt w:val="bullet"/>
      <w:lvlText w:val=""/>
      <w:lvlJc w:val="left"/>
      <w:pPr>
        <w:ind w:left="5076" w:hanging="360"/>
      </w:pPr>
      <w:rPr>
        <w:rFonts w:ascii="Wingdings" w:hAnsi="Wingdings" w:hint="default"/>
      </w:rPr>
    </w:lvl>
    <w:lvl w:ilvl="3" w:tentative="1">
      <w:start w:val="1"/>
      <w:numFmt w:val="bullet"/>
      <w:lvlText w:val=""/>
      <w:lvlJc w:val="left"/>
      <w:pPr>
        <w:ind w:left="5796" w:hanging="360"/>
      </w:pPr>
      <w:rPr>
        <w:rFonts w:ascii="Symbol" w:hAnsi="Symbol" w:hint="default"/>
      </w:rPr>
    </w:lvl>
    <w:lvl w:ilvl="4" w:tentative="1">
      <w:start w:val="1"/>
      <w:numFmt w:val="bullet"/>
      <w:lvlText w:val="o"/>
      <w:lvlJc w:val="left"/>
      <w:pPr>
        <w:ind w:left="6516" w:hanging="360"/>
      </w:pPr>
      <w:rPr>
        <w:rFonts w:ascii="Courier New" w:hAnsi="Courier New" w:cs="Courier New" w:hint="default"/>
      </w:rPr>
    </w:lvl>
    <w:lvl w:ilvl="5" w:tentative="1">
      <w:start w:val="1"/>
      <w:numFmt w:val="bullet"/>
      <w:lvlText w:val=""/>
      <w:lvlJc w:val="left"/>
      <w:pPr>
        <w:ind w:left="7236" w:hanging="360"/>
      </w:pPr>
      <w:rPr>
        <w:rFonts w:ascii="Wingdings" w:hAnsi="Wingdings" w:hint="default"/>
      </w:rPr>
    </w:lvl>
    <w:lvl w:ilvl="6" w:tentative="1">
      <w:start w:val="1"/>
      <w:numFmt w:val="bullet"/>
      <w:lvlText w:val=""/>
      <w:lvlJc w:val="left"/>
      <w:pPr>
        <w:ind w:left="7956" w:hanging="360"/>
      </w:pPr>
      <w:rPr>
        <w:rFonts w:ascii="Symbol" w:hAnsi="Symbol" w:hint="default"/>
      </w:rPr>
    </w:lvl>
    <w:lvl w:ilvl="7" w:tentative="1">
      <w:start w:val="1"/>
      <w:numFmt w:val="bullet"/>
      <w:lvlText w:val="o"/>
      <w:lvlJc w:val="left"/>
      <w:pPr>
        <w:ind w:left="8676" w:hanging="360"/>
      </w:pPr>
      <w:rPr>
        <w:rFonts w:ascii="Courier New" w:hAnsi="Courier New" w:cs="Courier New" w:hint="default"/>
      </w:rPr>
    </w:lvl>
    <w:lvl w:ilvl="8" w:tentative="1">
      <w:start w:val="1"/>
      <w:numFmt w:val="bullet"/>
      <w:lvlText w:val=""/>
      <w:lvlJc w:val="left"/>
      <w:pPr>
        <w:ind w:left="9396" w:hanging="360"/>
      </w:pPr>
      <w:rPr>
        <w:rFonts w:ascii="Wingdings" w:hAnsi="Wingdings" w:hint="default"/>
      </w:rPr>
    </w:lvl>
  </w:abstractNum>
  <w:abstractNum w:abstractNumId="7">
    <w:nsid w:val="14BE7073"/>
    <w:multiLevelType w:val="multilevel"/>
    <w:tmpl w:val="0405001D"/>
    <w:lvl w:ilvl="0">
      <w:start w:val="1"/>
      <w:numFmt w:val="decimal"/>
      <w:lvlText w:val="%1)"/>
      <w:lvlJc w:val="left"/>
      <w:pPr>
        <w:ind w:left="2916" w:hanging="360"/>
      </w:pPr>
      <w:rPr>
        <w:rFonts w:hint="default"/>
      </w:rPr>
    </w:lvl>
    <w:lvl w:ilvl="1">
      <w:start w:val="1"/>
      <w:numFmt w:val="lowerLetter"/>
      <w:lvlText w:val="%2)"/>
      <w:lvlJc w:val="left"/>
      <w:pPr>
        <w:ind w:left="3276" w:hanging="360"/>
      </w:pPr>
    </w:lvl>
    <w:lvl w:ilvl="2">
      <w:start w:val="1"/>
      <w:numFmt w:val="lowerRoman"/>
      <w:lvlText w:val="%3)"/>
      <w:lvlJc w:val="left"/>
      <w:pPr>
        <w:ind w:left="3636" w:hanging="360"/>
      </w:pPr>
    </w:lvl>
    <w:lvl w:ilvl="3">
      <w:start w:val="1"/>
      <w:numFmt w:val="decimal"/>
      <w:lvlText w:val="(%4)"/>
      <w:lvlJc w:val="left"/>
      <w:pPr>
        <w:ind w:left="3996" w:hanging="360"/>
      </w:pPr>
    </w:lvl>
    <w:lvl w:ilvl="4">
      <w:start w:val="1"/>
      <w:numFmt w:val="lowerLetter"/>
      <w:lvlText w:val="(%5)"/>
      <w:lvlJc w:val="left"/>
      <w:pPr>
        <w:ind w:left="4356" w:hanging="360"/>
      </w:pPr>
    </w:lvl>
    <w:lvl w:ilvl="5">
      <w:start w:val="1"/>
      <w:numFmt w:val="lowerRoman"/>
      <w:lvlText w:val="(%6)"/>
      <w:lvlJc w:val="left"/>
      <w:pPr>
        <w:ind w:left="4716" w:hanging="360"/>
      </w:pPr>
    </w:lvl>
    <w:lvl w:ilvl="6">
      <w:start w:val="1"/>
      <w:numFmt w:val="decimal"/>
      <w:lvlText w:val="%7."/>
      <w:lvlJc w:val="left"/>
      <w:pPr>
        <w:ind w:left="5076" w:hanging="360"/>
      </w:pPr>
    </w:lvl>
    <w:lvl w:ilvl="7">
      <w:start w:val="1"/>
      <w:numFmt w:val="lowerLetter"/>
      <w:lvlText w:val="%8."/>
      <w:lvlJc w:val="left"/>
      <w:pPr>
        <w:ind w:left="5436" w:hanging="360"/>
      </w:pPr>
    </w:lvl>
    <w:lvl w:ilvl="8">
      <w:start w:val="1"/>
      <w:numFmt w:val="lowerRoman"/>
      <w:lvlText w:val="%9."/>
      <w:lvlJc w:val="left"/>
      <w:pPr>
        <w:ind w:left="5796" w:hanging="360"/>
      </w:pPr>
    </w:lvl>
  </w:abstractNum>
  <w:abstractNum w:abstractNumId="8">
    <w:nsid w:val="15B21376"/>
    <w:multiLevelType w:val="hybridMultilevel"/>
    <w:tmpl w:val="B34288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462DCD"/>
    <w:multiLevelType w:val="hybridMultilevel"/>
    <w:tmpl w:val="DB4CA17A"/>
    <w:lvl w:ilvl="0">
      <w:start w:val="5"/>
      <w:numFmt w:val="bullet"/>
      <w:lvlText w:val="-"/>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D9F03F5"/>
    <w:multiLevelType w:val="hybridMultilevel"/>
    <w:tmpl w:val="03FE722A"/>
    <w:lvl w:ilvl="0">
      <w:start w:val="10"/>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1">
    <w:nsid w:val="24C66B61"/>
    <w:multiLevelType w:val="hybridMultilevel"/>
    <w:tmpl w:val="88E0789C"/>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9D2674"/>
    <w:multiLevelType w:val="hybridMultilevel"/>
    <w:tmpl w:val="1E82A11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C16AA5"/>
    <w:multiLevelType w:val="hybridMultilevel"/>
    <w:tmpl w:val="AB58DB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DDE6664"/>
    <w:multiLevelType w:val="hybridMultilevel"/>
    <w:tmpl w:val="9E2459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2812A46"/>
    <w:multiLevelType w:val="hybridMultilevel"/>
    <w:tmpl w:val="13260A6A"/>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B5D31B6"/>
    <w:multiLevelType w:val="hybridMultilevel"/>
    <w:tmpl w:val="5754C7D4"/>
    <w:lvl w:ilvl="0">
      <w:start w:val="2"/>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D3A2857"/>
    <w:multiLevelType w:val="hybridMultilevel"/>
    <w:tmpl w:val="7A6037A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3FDC1881"/>
    <w:multiLevelType w:val="multilevel"/>
    <w:tmpl w:val="029A260A"/>
    <w:lvl w:ilvl="0">
      <w:start w:val="1"/>
      <w:numFmt w:val="decimal"/>
      <w:lvlText w:val="%1)"/>
      <w:lvlJc w:val="left"/>
      <w:pPr>
        <w:ind w:left="8015"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FF853A6"/>
    <w:multiLevelType w:val="hybridMultilevel"/>
    <w:tmpl w:val="A8A09E48"/>
    <w:lvl w:ilvl="0">
      <w:start w:val="1"/>
      <w:numFmt w:val="decimal"/>
      <w:lvlText w:val="%1."/>
      <w:lvlJc w:val="left"/>
      <w:pPr>
        <w:ind w:left="862" w:hanging="360"/>
      </w:pPr>
    </w:lvl>
    <w:lvl w:ilvl="1" w:tentative="1">
      <w:start w:val="1"/>
      <w:numFmt w:val="lowerLetter"/>
      <w:lvlText w:val="%2."/>
      <w:lvlJc w:val="left"/>
      <w:pPr>
        <w:ind w:left="1582" w:hanging="360"/>
      </w:pPr>
    </w:lvl>
    <w:lvl w:ilvl="2" w:tentative="1">
      <w:start w:val="1"/>
      <w:numFmt w:val="lowerRoman"/>
      <w:lvlText w:val="%3."/>
      <w:lvlJc w:val="right"/>
      <w:pPr>
        <w:ind w:left="2302" w:hanging="180"/>
      </w:p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20">
    <w:nsid w:val="44913238"/>
    <w:multiLevelType w:val="multilevel"/>
    <w:tmpl w:val="CF14C75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55476CF"/>
    <w:multiLevelType w:val="hybridMultilevel"/>
    <w:tmpl w:val="4F423006"/>
    <w:lvl w:ilvl="0">
      <w:start w:val="5"/>
      <w:numFmt w:val="bullet"/>
      <w:lvlText w:val="-"/>
      <w:lvlJc w:val="left"/>
      <w:pPr>
        <w:ind w:left="720" w:hanging="360"/>
      </w:pPr>
      <w:rPr>
        <w:rFonts w:ascii="Arial" w:eastAsia="Calibri" w:hAnsi="Arial" w:cs="Arial" w:hint="default"/>
        <w:b/>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56208AE"/>
    <w:multiLevelType w:val="multilevel"/>
    <w:tmpl w:val="93CEEC74"/>
    <w:lvl w:ilvl="0">
      <w:start w:val="2"/>
      <w:numFmt w:val="lowerLetter"/>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3">
    <w:nsid w:val="48A22387"/>
    <w:multiLevelType w:val="hybridMultilevel"/>
    <w:tmpl w:val="4072A534"/>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C5C1AE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E710675"/>
    <w:multiLevelType w:val="multilevel"/>
    <w:tmpl w:val="6DA83F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23C020D"/>
    <w:multiLevelType w:val="hybridMultilevel"/>
    <w:tmpl w:val="E31E9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A54559"/>
    <w:multiLevelType w:val="hybridMultilevel"/>
    <w:tmpl w:val="5EE2955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47E30F1"/>
    <w:multiLevelType w:val="hybridMultilevel"/>
    <w:tmpl w:val="6B8A2F76"/>
    <w:lvl w:ilvl="0">
      <w:start w:val="1"/>
      <w:numFmt w:val="low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62040A9"/>
    <w:multiLevelType w:val="hybridMultilevel"/>
    <w:tmpl w:val="A22866CA"/>
    <w:lvl w:ilvl="0">
      <w:start w:val="5"/>
      <w:numFmt w:val="bullet"/>
      <w:lvlText w:val="-"/>
      <w:lvlJc w:val="left"/>
      <w:pPr>
        <w:ind w:left="788" w:hanging="360"/>
      </w:pPr>
      <w:rPr>
        <w:rFonts w:ascii="Arial" w:eastAsia="Calibri" w:hAnsi="Arial" w:cs="Arial" w:hint="default"/>
        <w:b/>
        <w:i w:val="0"/>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30">
    <w:nsid w:val="57854055"/>
    <w:multiLevelType w:val="multilevel"/>
    <w:tmpl w:val="7FD2FA6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874746E"/>
    <w:multiLevelType w:val="hybridMultilevel"/>
    <w:tmpl w:val="CD3CEDA6"/>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693E4DCF"/>
    <w:multiLevelType w:val="multilevel"/>
    <w:tmpl w:val="815294B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EF6241B"/>
    <w:multiLevelType w:val="hybridMultilevel"/>
    <w:tmpl w:val="94225DBC"/>
    <w:lvl w:ilvl="0">
      <w:start w:val="1"/>
      <w:numFmt w:val="lowerLetter"/>
      <w:lvlText w:val="%1)"/>
      <w:lvlJc w:val="left"/>
      <w:pPr>
        <w:ind w:left="1065" w:hanging="360"/>
      </w:pPr>
      <w:rPr>
        <w:b w:val="0"/>
        <w:sz w:val="22"/>
        <w:szCs w:val="22"/>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4">
    <w:nsid w:val="6F153FBD"/>
    <w:multiLevelType w:val="hybridMultilevel"/>
    <w:tmpl w:val="0C84737A"/>
    <w:lvl w:ilvl="0">
      <w:start w:val="5"/>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567864"/>
    <w:multiLevelType w:val="hybridMultilevel"/>
    <w:tmpl w:val="3314E424"/>
    <w:lvl w:ilvl="0">
      <w:start w:val="1"/>
      <w:numFmt w:val="lowerLetter"/>
      <w:lvlText w:val="%1)"/>
      <w:lvlJc w:val="left"/>
      <w:pPr>
        <w:ind w:left="1440" w:hanging="360"/>
      </w:pPr>
      <w:rPr>
        <w:rFonts w:ascii="Arial" w:eastAsia="Calibri"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A52637D"/>
    <w:multiLevelType w:val="hybridMultilevel"/>
    <w:tmpl w:val="F1447782"/>
    <w:lvl w:ilvl="0">
      <w:start w:val="1"/>
      <w:numFmt w:val="lowerLetter"/>
      <w:lvlText w:val="%1)"/>
      <w:lvlJc w:val="left"/>
      <w:pPr>
        <w:ind w:left="1080" w:hanging="360"/>
      </w:pPr>
      <w:rPr>
        <w:rFonts w:ascii="Arial" w:eastAsia="Calibri"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ADE6A93"/>
    <w:multiLevelType w:val="hybridMultilevel"/>
    <w:tmpl w:val="C4FC9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36"/>
  </w:num>
  <w:num w:numId="9">
    <w:abstractNumId w:val="6"/>
  </w:num>
  <w:num w:numId="10">
    <w:abstractNumId w:val="7"/>
  </w:num>
  <w:num w:numId="11">
    <w:abstractNumId w:val="3"/>
  </w:num>
  <w:num w:numId="12">
    <w:abstractNumId w:val="34"/>
  </w:num>
  <w:num w:numId="13">
    <w:abstractNumId w:val="18"/>
  </w:num>
  <w:num w:numId="14">
    <w:abstractNumId w:val="23"/>
  </w:num>
  <w:num w:numId="15">
    <w:abstractNumId w:val="17"/>
  </w:num>
  <w:num w:numId="16">
    <w:abstractNumId w:val="31"/>
  </w:num>
  <w:num w:numId="17">
    <w:abstractNumId w:val="2"/>
  </w:num>
  <w:num w:numId="18">
    <w:abstractNumId w:val="19"/>
  </w:num>
  <w:num w:numId="19">
    <w:abstractNumId w:val="10"/>
  </w:num>
  <w:num w:numId="20">
    <w:abstractNumId w:val="14"/>
  </w:num>
  <w:num w:numId="21">
    <w:abstractNumId w:val="16"/>
  </w:num>
  <w:num w:numId="22">
    <w:abstractNumId w:val="12"/>
  </w:num>
  <w:num w:numId="23">
    <w:abstractNumId w:val="0"/>
  </w:num>
  <w:num w:numId="24">
    <w:abstractNumId w:val="5"/>
  </w:num>
  <w:num w:numId="25">
    <w:abstractNumId w:val="22"/>
  </w:num>
  <w:num w:numId="26">
    <w:abstractNumId w:val="20"/>
  </w:num>
  <w:num w:numId="27">
    <w:abstractNumId w:val="32"/>
  </w:num>
  <w:num w:numId="28">
    <w:abstractNumId w:val="1"/>
  </w:num>
  <w:num w:numId="29">
    <w:abstractNumId w:val="24"/>
  </w:num>
  <w:num w:numId="30">
    <w:abstractNumId w:val="25"/>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0"/>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lvlOverride w:ilvl="2"/>
    <w:lvlOverride w:ilvl="3"/>
    <w:lvlOverride w:ilvl="4"/>
    <w:lvlOverride w:ilvl="5"/>
    <w:lvlOverride w:ilvl="6"/>
    <w:lvlOverride w:ilvl="7"/>
    <w:lvlOverride w:ilvl="8"/>
  </w:num>
  <w:num w:numId="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1"/>
  </w:num>
  <w:num w:numId="39">
    <w:abstractNumId w:val="28"/>
  </w:num>
  <w:num w:numId="40">
    <w:abstractNumId w:val="29"/>
  </w:num>
  <w:num w:numId="41">
    <w:abstractNumId w:val="13"/>
  </w:num>
  <w:num w:numId="42">
    <w:abstractNumId w:val="8"/>
  </w:num>
  <w:num w:numId="43">
    <w:abstractNumId w:val="26"/>
  </w:num>
  <w:num w:numId="44">
    <w:abstractNumId w:val="1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6ED4"/>
    <w:rPr>
      <w:rFonts w:ascii="Calibri" w:eastAsia="Calibri" w:hAnsi="Calibri" w:cs="Times New Roman"/>
    </w:rPr>
  </w:style>
  <w:style w:type="paragraph" w:styleId="Heading2">
    <w:name w:val="heading 2"/>
    <w:basedOn w:val="Normal"/>
    <w:next w:val="Normal"/>
    <w:link w:val="Nadpis2Char"/>
    <w:uiPriority w:val="9"/>
    <w:unhideWhenUsed/>
    <w:qFormat/>
    <w:rsid w:val="003052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semiHidden/>
    <w:unhideWhenUsed/>
    <w:qFormat/>
    <w:rsid w:val="00605D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276ED4"/>
    <w:rPr>
      <w:vertAlign w:val="superscript"/>
    </w:rPr>
  </w:style>
  <w:style w:type="paragraph" w:styleId="FootnoteText">
    <w:name w:val="footnote text"/>
    <w:basedOn w:val="Normal"/>
    <w:link w:val="TextpoznpodarouChar"/>
    <w:uiPriority w:val="99"/>
    <w:unhideWhenUsed/>
    <w:rsid w:val="00276ED4"/>
    <w:rPr>
      <w:sz w:val="20"/>
      <w:szCs w:val="20"/>
    </w:rPr>
  </w:style>
  <w:style w:type="character" w:customStyle="1" w:styleId="TextpoznpodarouChar">
    <w:name w:val="Text pozn. pod čarou Char"/>
    <w:basedOn w:val="DefaultParagraphFont"/>
    <w:link w:val="FootnoteText"/>
    <w:uiPriority w:val="99"/>
    <w:rsid w:val="00276ED4"/>
    <w:rPr>
      <w:rFonts w:ascii="Calibri" w:eastAsia="Calibri" w:hAnsi="Calibri" w:cs="Times New Roman"/>
      <w:sz w:val="20"/>
      <w:szCs w:val="20"/>
    </w:rPr>
  </w:style>
  <w:style w:type="character" w:styleId="CommentReference">
    <w:name w:val="annotation reference"/>
    <w:uiPriority w:val="99"/>
    <w:semiHidden/>
    <w:unhideWhenUsed/>
    <w:rsid w:val="00276ED4"/>
    <w:rPr>
      <w:sz w:val="16"/>
      <w:szCs w:val="16"/>
    </w:rPr>
  </w:style>
  <w:style w:type="paragraph" w:styleId="CommentText">
    <w:name w:val="annotation text"/>
    <w:basedOn w:val="Normal"/>
    <w:link w:val="TextkomenteChar"/>
    <w:uiPriority w:val="99"/>
    <w:unhideWhenUsed/>
    <w:rsid w:val="00276ED4"/>
    <w:rPr>
      <w:sz w:val="20"/>
      <w:szCs w:val="20"/>
    </w:rPr>
  </w:style>
  <w:style w:type="character" w:customStyle="1" w:styleId="TextkomenteChar">
    <w:name w:val="Text komentáře Char"/>
    <w:basedOn w:val="DefaultParagraphFont"/>
    <w:link w:val="CommentText"/>
    <w:uiPriority w:val="99"/>
    <w:rsid w:val="00276ED4"/>
    <w:rPr>
      <w:rFonts w:ascii="Calibri" w:eastAsia="Calibri" w:hAnsi="Calibri" w:cs="Times New Roman"/>
      <w:sz w:val="20"/>
      <w:szCs w:val="20"/>
    </w:rPr>
  </w:style>
  <w:style w:type="paragraph" w:styleId="BalloonText">
    <w:name w:val="Balloon Text"/>
    <w:basedOn w:val="Normal"/>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76ED4"/>
    <w:rPr>
      <w:rFonts w:ascii="Tahoma" w:eastAsia="Calibri" w:hAnsi="Tahoma" w:cs="Tahoma"/>
      <w:sz w:val="16"/>
      <w:szCs w:val="16"/>
    </w:rPr>
  </w:style>
  <w:style w:type="paragraph" w:styleId="ListParagraph">
    <w:name w:val="List Paragraph"/>
    <w:basedOn w:val="Normal"/>
    <w:uiPriority w:val="34"/>
    <w:qFormat/>
    <w:rsid w:val="00240188"/>
    <w:pPr>
      <w:ind w:left="720"/>
      <w:contextualSpacing/>
    </w:pPr>
  </w:style>
  <w:style w:type="character" w:styleId="Hyperlink">
    <w:name w:val="Hyperlink"/>
    <w:basedOn w:val="DefaultParagraphFont"/>
    <w:uiPriority w:val="99"/>
    <w:unhideWhenUsed/>
    <w:rsid w:val="00BC697F"/>
    <w:rPr>
      <w:color w:val="0000FF" w:themeColor="hyperlink"/>
      <w:u w:val="single"/>
    </w:rPr>
  </w:style>
  <w:style w:type="paragraph" w:styleId="CommentSubject">
    <w:name w:val="annotation subject"/>
    <w:basedOn w:val="CommentText"/>
    <w:next w:val="CommentText"/>
    <w:link w:val="PedmtkomenteChar"/>
    <w:uiPriority w:val="99"/>
    <w:semiHidden/>
    <w:unhideWhenUsed/>
    <w:rsid w:val="0085007B"/>
    <w:pPr>
      <w:spacing w:line="240" w:lineRule="auto"/>
    </w:pPr>
    <w:rPr>
      <w:b/>
      <w:bCs/>
      <w:lang w:val="cs-CZ"/>
    </w:rPr>
  </w:style>
  <w:style w:type="character" w:customStyle="1" w:styleId="PedmtkomenteChar">
    <w:name w:val="Předmět komentáře Char"/>
    <w:basedOn w:val="TextkomenteChar"/>
    <w:link w:val="CommentSubject"/>
    <w:uiPriority w:val="99"/>
    <w:semiHidden/>
    <w:rsid w:val="0085007B"/>
    <w:rPr>
      <w:rFonts w:ascii="Calibri" w:eastAsia="Calibri" w:hAnsi="Calibri" w:cs="Times New Roman"/>
      <w:b/>
      <w:bCs/>
      <w:sz w:val="20"/>
      <w:szCs w:val="20"/>
    </w:rPr>
  </w:style>
  <w:style w:type="paragraph" w:styleId="Footer">
    <w:name w:val="footer"/>
    <w:basedOn w:val="Normal"/>
    <w:link w:val="ZpatChar"/>
    <w:uiPriority w:val="99"/>
    <w:rsid w:val="005D543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DefaultParagraphFont"/>
    <w:link w:val="Footer"/>
    <w:uiPriority w:val="99"/>
    <w:rsid w:val="005D543F"/>
    <w:rPr>
      <w:rFonts w:ascii="Times New Roman" w:eastAsia="Times New Roman" w:hAnsi="Times New Roman" w:cs="Times New Roman"/>
      <w:sz w:val="24"/>
      <w:szCs w:val="24"/>
      <w:lang w:eastAsia="cs-CZ"/>
    </w:rPr>
  </w:style>
  <w:style w:type="character" w:customStyle="1" w:styleId="Nadpis2Char">
    <w:name w:val="Nadpis 2 Char"/>
    <w:basedOn w:val="DefaultParagraphFont"/>
    <w:link w:val="Heading2"/>
    <w:uiPriority w:val="9"/>
    <w:rsid w:val="003052BF"/>
    <w:rPr>
      <w:rFonts w:asciiTheme="majorHAnsi" w:eastAsiaTheme="majorEastAsia" w:hAnsiTheme="majorHAnsi" w:cstheme="majorBidi"/>
      <w:b/>
      <w:bCs/>
      <w:color w:val="4F81BD" w:themeColor="accent1"/>
      <w:sz w:val="26"/>
      <w:szCs w:val="26"/>
    </w:rPr>
  </w:style>
  <w:style w:type="paragraph" w:styleId="Header">
    <w:name w:val="header"/>
    <w:basedOn w:val="Normal"/>
    <w:link w:val="ZhlavChar"/>
    <w:uiPriority w:val="99"/>
    <w:unhideWhenUsed/>
    <w:rsid w:val="005012D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5012D2"/>
    <w:rPr>
      <w:rFonts w:ascii="Calibri" w:eastAsia="Calibri" w:hAnsi="Calibri" w:cs="Times New Roman"/>
    </w:rPr>
  </w:style>
  <w:style w:type="paragraph" w:customStyle="1" w:styleId="Default">
    <w:name w:val="Default"/>
    <w:rsid w:val="00C315A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C61A1"/>
    <w:pPr>
      <w:spacing w:after="0" w:line="240" w:lineRule="auto"/>
    </w:pPr>
    <w:rPr>
      <w:rFonts w:ascii="Calibri" w:eastAsia="Calibri" w:hAnsi="Calibri" w:cs="Times New Roman"/>
    </w:rPr>
  </w:style>
  <w:style w:type="character" w:customStyle="1" w:styleId="Nadpis3Char">
    <w:name w:val="Nadpis 3 Char"/>
    <w:basedOn w:val="DefaultParagraphFont"/>
    <w:link w:val="Heading3"/>
    <w:uiPriority w:val="9"/>
    <w:semiHidden/>
    <w:rsid w:val="00605DD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EB4B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9446-997A-4D15-92E8-018F3683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40</TotalTime>
  <Pages>6</Pages>
  <Words>1929</Words>
  <Characters>11387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dcterms:created xsi:type="dcterms:W3CDTF">2023-01-09T07:34:00Z</dcterms:created>
</cp:coreProperties>
</file>