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967E2" w:rsidP="00C967E2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0E0A47"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="00830D37">
        <w:rPr>
          <w:rFonts w:ascii="Segoe UI" w:hAnsi="Segoe UI" w:cs="Segoe UI"/>
          <w:b/>
          <w:noProof/>
          <w:sz w:val="28"/>
          <w:szCs w:val="28"/>
          <w:lang w:eastAsia="cs-CZ"/>
        </w:rPr>
        <w:t>Zajímáte se</w:t>
      </w:r>
      <w:r w:rsidR="001F5F9D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o</w:t>
      </w:r>
      <w:r w:rsidR="00830D3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</w:t>
      </w:r>
      <w:r w:rsidR="006C4699">
        <w:rPr>
          <w:rFonts w:ascii="Segoe UI" w:hAnsi="Segoe UI" w:cs="Segoe UI"/>
          <w:b/>
          <w:noProof/>
          <w:sz w:val="28"/>
          <w:szCs w:val="28"/>
          <w:lang w:eastAsia="cs-CZ"/>
        </w:rPr>
        <w:t>legislativ</w:t>
      </w:r>
      <w:r w:rsidR="00830D37">
        <w:rPr>
          <w:rFonts w:ascii="Segoe UI" w:hAnsi="Segoe UI" w:cs="Segoe UI"/>
          <w:b/>
          <w:noProof/>
          <w:sz w:val="28"/>
          <w:szCs w:val="28"/>
          <w:lang w:eastAsia="cs-CZ"/>
        </w:rPr>
        <w:t>u daňového systému</w:t>
      </w:r>
      <w:r>
        <w:rPr>
          <w:rFonts w:ascii="Segoe UI" w:hAnsi="Segoe UI" w:cs="Segoe UI"/>
          <w:b/>
          <w:noProof/>
          <w:sz w:val="28"/>
          <w:szCs w:val="28"/>
          <w:lang w:eastAsia="cs-CZ"/>
        </w:rPr>
        <w:t>?</w:t>
      </w:r>
      <w:r w:rsidRPr="000513E9">
        <w:rPr>
          <w:rFonts w:ascii="Segoe UI" w:hAnsi="Segoe UI" w:cs="Segoe UI"/>
          <w:b/>
          <w:noProof/>
          <w:color w:val="FF0000"/>
          <w:sz w:val="28"/>
          <w:szCs w:val="28"/>
          <w:lang w:eastAsia="cs-CZ"/>
        </w:rPr>
        <w:br/>
      </w:r>
      <w:r w:rsidRPr="00AF3712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:rsidR="00C967E2" w:rsidP="00C967E2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sz w:val="28"/>
          <w:szCs w:val="28"/>
          <w:lang w:eastAsia="cs-CZ"/>
        </w:rPr>
        <w:t>Právník</w:t>
      </w:r>
      <w:r w:rsidR="00830D3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/právnička </w:t>
      </w:r>
      <w:r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v odboru </w:t>
      </w:r>
      <w:r w:rsidR="00830D37">
        <w:rPr>
          <w:rFonts w:ascii="Segoe UI" w:hAnsi="Segoe UI" w:cs="Segoe UI"/>
          <w:b/>
          <w:noProof/>
          <w:sz w:val="28"/>
          <w:szCs w:val="28"/>
          <w:lang w:eastAsia="cs-CZ"/>
        </w:rPr>
        <w:t>Daňová legislativa</w:t>
      </w:r>
    </w:p>
    <w:p w:rsidR="00D238BD" w:rsidP="00C967E2">
      <w:pPr>
        <w:spacing w:after="0" w:line="240" w:lineRule="atLeast"/>
        <w:jc w:val="center"/>
        <w:rPr>
          <w:rFonts w:ascii="Segoe UI" w:hAnsi="Segoe UI" w:cs="Segoe UI"/>
          <w:noProof/>
          <w:lang w:eastAsia="cs-CZ"/>
        </w:rPr>
      </w:pPr>
    </w:p>
    <w:p w:rsidR="00E064C2" w:rsidRPr="00AF3712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Místo výkonu služby </w:t>
      </w:r>
      <w:r w:rsidR="00F84252">
        <w:rPr>
          <w:rFonts w:ascii="Segoe UI" w:hAnsi="Segoe UI" w:cs="Segoe UI"/>
          <w:noProof/>
          <w:lang w:eastAsia="cs-CZ"/>
        </w:rPr>
        <w:t>v</w:t>
      </w:r>
      <w:r w:rsidR="00305C13">
        <w:rPr>
          <w:rFonts w:ascii="Segoe UI" w:hAnsi="Segoe UI" w:cs="Segoe UI"/>
          <w:noProof/>
          <w:lang w:eastAsia="cs-CZ"/>
        </w:rPr>
        <w:t> </w:t>
      </w:r>
      <w:r w:rsidR="00F84252">
        <w:rPr>
          <w:rFonts w:ascii="Segoe UI" w:hAnsi="Segoe UI" w:cs="Segoe UI"/>
          <w:noProof/>
          <w:lang w:eastAsia="cs-CZ"/>
        </w:rPr>
        <w:t>centru</w:t>
      </w:r>
      <w:r w:rsidR="00305C13">
        <w:rPr>
          <w:rFonts w:ascii="Segoe UI" w:hAnsi="Segoe UI" w:cs="Segoe UI"/>
          <w:noProof/>
          <w:lang w:eastAsia="cs-CZ"/>
        </w:rPr>
        <w:t xml:space="preserve"> Prahy</w:t>
      </w:r>
      <w:r w:rsidR="0017774D">
        <w:rPr>
          <w:rFonts w:ascii="Segoe UI" w:hAnsi="Segoe UI" w:cs="Segoe UI"/>
          <w:noProof/>
          <w:lang w:eastAsia="cs-CZ"/>
        </w:rPr>
        <w:t xml:space="preserve"> </w:t>
      </w:r>
    </w:p>
    <w:p w:rsidR="003E3FAA" w:rsidP="003E3FAA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Služební poměr na dobu </w:t>
      </w:r>
      <w:r w:rsidR="00600957">
        <w:rPr>
          <w:rFonts w:ascii="Segoe UI" w:hAnsi="Segoe UI" w:cs="Segoe UI"/>
          <w:noProof/>
          <w:lang w:eastAsia="cs-CZ"/>
        </w:rPr>
        <w:t>ne</w:t>
      </w:r>
      <w:r w:rsidRPr="007356E4">
        <w:rPr>
          <w:rFonts w:ascii="Segoe UI" w:hAnsi="Segoe UI" w:cs="Segoe UI"/>
          <w:noProof/>
          <w:lang w:eastAsia="cs-CZ"/>
        </w:rPr>
        <w:t>určitou</w:t>
      </w:r>
      <w:r w:rsidR="000C3BFE">
        <w:rPr>
          <w:rFonts w:ascii="Segoe UI" w:hAnsi="Segoe UI" w:cs="Segoe UI"/>
          <w:noProof/>
          <w:lang w:eastAsia="cs-CZ"/>
        </w:rPr>
        <w:t xml:space="preserve"> (14. platová třída</w:t>
      </w:r>
      <w:r w:rsidR="00220515">
        <w:rPr>
          <w:rFonts w:ascii="Segoe UI" w:hAnsi="Segoe UI" w:cs="Segoe UI"/>
          <w:noProof/>
          <w:lang w:eastAsia="cs-CZ"/>
        </w:rPr>
        <w:t>)</w:t>
      </w:r>
      <w:r w:rsidRPr="007356E4" w:rsidR="001B275F">
        <w:rPr>
          <w:rFonts w:ascii="Segoe UI" w:hAnsi="Segoe UI" w:cs="Segoe UI"/>
          <w:noProof/>
          <w:lang w:eastAsia="cs-CZ"/>
        </w:rPr>
        <w:t xml:space="preserve"> </w:t>
      </w:r>
    </w:p>
    <w:p w:rsidR="00581511" w:rsidRPr="001338DB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D31311">
        <w:rPr>
          <w:rFonts w:ascii="Segoe UI" w:hAnsi="Segoe UI" w:cs="Segoe UI"/>
          <w:noProof/>
          <w:lang w:eastAsia="cs-CZ"/>
        </w:rPr>
        <w:t xml:space="preserve">Termín pro podávání </w:t>
      </w:r>
      <w:r w:rsidRPr="00AF5685">
        <w:rPr>
          <w:rFonts w:ascii="Segoe UI" w:hAnsi="Segoe UI" w:cs="Segoe UI"/>
          <w:noProof/>
          <w:color w:val="000000" w:themeColor="text1"/>
          <w:lang w:eastAsia="cs-CZ"/>
        </w:rPr>
        <w:t xml:space="preserve">přihlášek do </w:t>
      </w:r>
      <w:r w:rsidRPr="00AF5685" w:rsidR="00AF5685">
        <w:rPr>
          <w:rFonts w:ascii="Segoe UI" w:hAnsi="Segoe UI" w:cs="Segoe UI"/>
          <w:noProof/>
          <w:color w:val="000000" w:themeColor="text1"/>
          <w:lang w:eastAsia="cs-CZ"/>
        </w:rPr>
        <w:t>17</w:t>
      </w:r>
      <w:r w:rsidRPr="00AF5685" w:rsidR="00600957">
        <w:rPr>
          <w:rFonts w:ascii="Segoe UI" w:hAnsi="Segoe UI" w:cs="Segoe UI"/>
          <w:noProof/>
          <w:color w:val="000000" w:themeColor="text1"/>
          <w:lang w:eastAsia="cs-CZ"/>
        </w:rPr>
        <w:t>. dubna</w:t>
      </w:r>
      <w:r w:rsidRPr="00AF5685" w:rsidR="00051AF8">
        <w:rPr>
          <w:rFonts w:ascii="Segoe UI" w:hAnsi="Segoe UI" w:cs="Segoe UI"/>
          <w:noProof/>
          <w:color w:val="000000" w:themeColor="text1"/>
          <w:lang w:eastAsia="cs-CZ"/>
        </w:rPr>
        <w:t xml:space="preserve"> </w:t>
      </w:r>
      <w:r w:rsidRPr="00AF5685" w:rsidR="00700CA4">
        <w:rPr>
          <w:rFonts w:ascii="Segoe UI" w:hAnsi="Segoe UI" w:cs="Segoe UI"/>
          <w:noProof/>
          <w:color w:val="000000" w:themeColor="text1"/>
          <w:lang w:eastAsia="cs-CZ"/>
        </w:rPr>
        <w:t>2023</w:t>
      </w:r>
    </w:p>
    <w:p w:rsidR="00E12F56" w:rsidRPr="00AF3712" w:rsidP="008D1B97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12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DC1FF6">
        <w:rPr>
          <w:rFonts w:ascii="Segoe UI" w:hAnsi="Segoe UI" w:cs="Segoe UI"/>
          <w:noProof/>
          <w:lang w:eastAsia="cs-CZ"/>
        </w:rPr>
        <w:t xml:space="preserve">je </w:t>
      </w:r>
      <w:r w:rsidR="00DB110D">
        <w:rPr>
          <w:rFonts w:ascii="Segoe UI" w:hAnsi="Segoe UI" w:cs="Segoe UI"/>
          <w:noProof/>
          <w:lang w:eastAsia="cs-CZ"/>
        </w:rPr>
        <w:t>květen až červen</w:t>
      </w:r>
      <w:r w:rsidRPr="007356E4" w:rsidR="007356E4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AF3712" w:rsidP="008D1B97">
      <w:pPr>
        <w:rPr>
          <w:rFonts w:ascii="Segoe UI" w:hAnsi="Segoe UI" w:cs="Segoe UI"/>
          <w:noProof/>
          <w:lang w:eastAsia="cs-CZ"/>
        </w:rPr>
      </w:pPr>
    </w:p>
    <w:p w:rsidR="00B774FF" w:rsidRPr="00AF3712" w:rsidP="00B774FF">
      <w:pPr>
        <w:spacing w:after="0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bude Vaše práce?</w:t>
      </w:r>
    </w:p>
    <w:p w:rsidR="00BC739F" w:rsidRPr="00BC739F" w:rsidP="00BC739F">
      <w:pPr>
        <w:jc w:val="both"/>
        <w:rPr>
          <w:rFonts w:ascii="Segoe UI" w:hAnsi="Segoe UI" w:cs="Segoe UI"/>
          <w:noProof/>
          <w:lang w:eastAsia="cs-CZ"/>
        </w:rPr>
      </w:pPr>
      <w:r w:rsidRPr="00BC739F">
        <w:rPr>
          <w:rFonts w:ascii="Segoe UI" w:hAnsi="Segoe UI" w:cs="Segoe UI"/>
          <w:noProof/>
          <w:lang w:eastAsia="cs-CZ"/>
        </w:rPr>
        <w:t xml:space="preserve">Nabízíme možnost podílet se na vytváření optimálního daňového systému České republiky a být tak součást pestré a tvůrčí práce legislativce. Jedná se o netradiční právnickou profesi, která nabízí být u zrodu klíčových právních norem celospolečenského měřítka a tvořit tak část právního řádu, kterou jiné právnické profese aplikují či vykládají. V rámci mladého, avšak zkušeného týmu, který má za sebou nespočet koncepčních a významných daňových změn, budete zapojeni do psaní zákonů měnících daně z příjmů a účetnictví a naplňovat tak klíčové priority současné vlády, které hýbou mediálním a politickým světem. Současně přispějete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 xml:space="preserve">ke zpřehlednění právního řádu a nastavení konkurenceschopnému daňového systému. Vštípíte si postupy, jak si podmanit legislativní proces a čelit jeho úskalím, neboť legislativec zajišťuje celý proces přijetí právního předpisu od jeho přípravné fáze až po vyhlášení ve Sbírce zákonů, komunikuje s odbornou veřejností při přípravě zákonů, konzultuje návrhy s ostatními rezorty, připravuje podklady pro členy vlády a účastní se jednání příslušných orgánů vlády i Parlamentu České republiky při schvalování zákona. Obavy ohledně úzkého zaměření mít nemusíte, regulace daní z příjmů i účetnictví vyžaduje znalost ostatních odvětví práva, jak soukromého,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 xml:space="preserve">tak veřejného práva. Pokud je určitá změna daňového zákona napadnuta u Ústavního soudu, vkročí legislativec do role právního zástupce státu a připravuje podklad pro vyjádření vlády hájící ústavnost dané úpravy. V neposlední řadě má nabízená práce i mezinárodní přesah,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 xml:space="preserve">ať již  v rámci studia zahraniční úpravy za účelem inspirace pro české řešení určité problematiky, nebo podílení se na tvorbě a implementaci unijních předpisů v rámci EU. </w:t>
      </w:r>
    </w:p>
    <w:p w:rsidR="00BC739F" w:rsidRPr="00AF3712" w:rsidP="00BC739F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</w:t>
      </w:r>
      <w:r w:rsidRPr="00AF3712">
        <w:rPr>
          <w:rFonts w:ascii="Segoe UI" w:hAnsi="Segoe UI" w:cs="Segoe UI"/>
          <w:b/>
          <w:noProof/>
          <w:lang w:eastAsia="cs-CZ"/>
        </w:rPr>
        <w:t>?</w:t>
      </w:r>
    </w:p>
    <w:p w:rsidR="00BC739F" w:rsidP="00BC739F">
      <w:pPr>
        <w:jc w:val="both"/>
        <w:rPr>
          <w:i/>
        </w:rPr>
      </w:pPr>
      <w:r w:rsidRPr="00BC739F">
        <w:rPr>
          <w:rFonts w:ascii="Segoe UI" w:hAnsi="Segoe UI" w:cs="Segoe UI"/>
          <w:noProof/>
          <w:lang w:eastAsia="cs-CZ"/>
        </w:rPr>
        <w:t xml:space="preserve">Oddělení Legislativy příjmových daní připravuje a zpracovává legislativní návrhy zákonů v oblasti daní z příjmů, účetnictví a daňového poradenství a zajišťuje jejich projednání ve vnitřním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 xml:space="preserve">a vnějším připomínkovém řízení, v poradních orgánech ministerstva, v Legislativní radě vlády,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 xml:space="preserve">ve vládě a v Parlamentu ČR. Činnost oddělení zahrnuje analýzu a vyhodnocování informací </w:t>
      </w:r>
      <w:r w:rsidR="00952E8D">
        <w:rPr>
          <w:rFonts w:ascii="Segoe UI" w:hAnsi="Segoe UI" w:cs="Segoe UI"/>
          <w:noProof/>
          <w:lang w:eastAsia="cs-CZ"/>
        </w:rPr>
        <w:br/>
      </w:r>
      <w:r w:rsidRPr="00BC739F">
        <w:rPr>
          <w:rFonts w:ascii="Segoe UI" w:hAnsi="Segoe UI" w:cs="Segoe UI"/>
          <w:noProof/>
          <w:lang w:eastAsia="cs-CZ"/>
        </w:rPr>
        <w:t>ze zahraničí, z aplikační praxe a z judikatury pro potřeby přijetí nové právní úpravy a spolupráci na zpracování stanovisek ke složitým právním souvislostem právních předpisů v oblasti daní z příjmů, účetnictví a daňového poradenství. Oddělení připravuje též vyjádření vlády k řízením před Ústavním soudem ohledně návrhu na zrušení právního předpisu v oblasti daní z příjmů, účetnictví a daňového poradenství</w:t>
      </w:r>
      <w:r w:rsidRPr="0087209B">
        <w:rPr>
          <w:i/>
        </w:rPr>
        <w:t xml:space="preserve">. </w:t>
      </w:r>
    </w:p>
    <w:p w:rsidR="003E3FAA" w:rsidP="00DB6275">
      <w:pPr>
        <w:spacing w:before="240" w:after="0"/>
        <w:jc w:val="both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C</w:t>
      </w:r>
      <w:r w:rsidRPr="00AF3712" w:rsidR="00A96A41">
        <w:rPr>
          <w:rFonts w:ascii="Segoe UI" w:hAnsi="Segoe UI" w:cs="Segoe UI"/>
          <w:b/>
          <w:noProof/>
          <w:lang w:eastAsia="cs-CZ"/>
        </w:rPr>
        <w:t>o Vám můžeme nabídnout?</w:t>
      </w:r>
    </w:p>
    <w:p w:rsidR="00BC739F" w:rsidRPr="00BC739F" w:rsidP="00830D37">
      <w:pPr>
        <w:spacing w:after="0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</w:t>
      </w:r>
      <w:r w:rsidRPr="00BC739F">
        <w:rPr>
          <w:rFonts w:ascii="Segoe UI" w:hAnsi="Segoe UI" w:cs="Segoe UI"/>
          <w:noProof/>
          <w:lang w:eastAsia="cs-CZ"/>
        </w:rPr>
        <w:t xml:space="preserve">ožnost získat všestranné zkušenosti v přátelském pracovním kolektivu. Nejste-li legislativec, práci si osvojíte v rámci psaní jednodušších změn právní úpravy, přípravy a studia právních stanovisek a spolupráce se zkušenějšími kolegy na rozsáhlejších projektech, včetně práce </w:t>
      </w:r>
      <w:r w:rsidR="00830D37">
        <w:rPr>
          <w:rFonts w:ascii="Segoe UI" w:hAnsi="Segoe UI" w:cs="Segoe UI"/>
          <w:noProof/>
          <w:lang w:eastAsia="cs-CZ"/>
        </w:rPr>
        <w:br/>
      </w:r>
      <w:r w:rsidRPr="000E0A47" w:rsidR="00AF5685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-866140</wp:posOffset>
                </wp:positionV>
                <wp:extent cx="7496175" cy="10639425"/>
                <wp:effectExtent l="38100" t="38100" r="47625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5B9BD5"/>
                          </a:solidFill>
                          <a:miter lim="800000"/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7" style="height:837.75pt;margin-left:0;margin-top:-68.2pt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width:590.25pt;z-index:251663360" filled="f" strokecolor="#5b9bd5" strokeweight="6pt"/>
            </w:pict>
          </mc:Fallback>
        </mc:AlternateContent>
      </w:r>
      <w:r w:rsidRPr="00BC739F">
        <w:rPr>
          <w:rFonts w:ascii="Segoe UI" w:hAnsi="Segoe UI" w:cs="Segoe UI"/>
          <w:noProof/>
          <w:lang w:eastAsia="cs-CZ"/>
        </w:rPr>
        <w:t>na nových zákonech. Zkušenost lze získat i spoluprací s daňovými a účetní experty mimo státní sféru, kteří se na klíčových projektech ministerstva taktéž podílejí.</w:t>
      </w:r>
    </w:p>
    <w:p w:rsidR="005B3FA7" w:rsidP="005B3FA7">
      <w:pPr>
        <w:spacing w:after="0"/>
        <w:jc w:val="both"/>
        <w:rPr>
          <w:rFonts w:ascii="Segoe UI" w:hAnsi="Segoe UI" w:cs="Segoe UI"/>
          <w:noProof/>
          <w:lang w:eastAsia="cs-CZ"/>
        </w:rPr>
      </w:pPr>
    </w:p>
    <w:p w:rsidR="000513E9" w:rsidRPr="000513E9" w:rsidP="003C1580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25 dní dovolené,</w:t>
      </w:r>
      <w:r w:rsidRPr="00AF3712">
        <w:rPr>
          <w:rFonts w:ascii="Segoe UI" w:hAnsi="Segoe UI" w:cs="Segoe UI"/>
          <w:noProof/>
          <w:lang w:eastAsia="cs-CZ"/>
        </w:rPr>
        <w:t xml:space="preserve"> 5</w:t>
      </w:r>
      <w:r>
        <w:rPr>
          <w:rFonts w:ascii="Segoe UI" w:hAnsi="Segoe UI" w:cs="Segoe UI"/>
          <w:noProof/>
          <w:lang w:eastAsia="cs-CZ"/>
        </w:rPr>
        <w:t xml:space="preserve"> dní indispozičního volna a </w:t>
      </w:r>
      <w:r>
        <w:rPr>
          <w:rFonts w:ascii="Segoe UI" w:hAnsi="Segoe UI" w:cs="Segoe UI"/>
        </w:rPr>
        <w:t>až 5</w:t>
      </w:r>
      <w:r w:rsidRPr="00AF3712">
        <w:rPr>
          <w:rFonts w:ascii="Segoe UI" w:hAnsi="Segoe UI" w:cs="Segoe UI"/>
        </w:rPr>
        <w:t xml:space="preserve"> dní studijního volna ročně</w:t>
      </w:r>
    </w:p>
    <w:p w:rsidR="000513E9" w:rsidRP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 domova 4</w:t>
      </w:r>
      <w:r w:rsidRPr="00AF3712"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Čerpání individuálních příspěvků z</w:t>
      </w:r>
      <w:r w:rsidR="00DB6275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FKSP</w:t>
      </w:r>
      <w:r w:rsidR="00DB6275">
        <w:rPr>
          <w:rFonts w:ascii="Segoe UI" w:hAnsi="Segoe UI" w:cs="Segoe UI"/>
          <w:noProof/>
          <w:lang w:eastAsia="cs-CZ"/>
        </w:rPr>
        <w:t xml:space="preserve"> a v</w:t>
      </w:r>
      <w:r w:rsidRPr="00A31DD8" w:rsidR="00DB6275">
        <w:rPr>
          <w:rFonts w:ascii="Segoe UI" w:hAnsi="Segoe UI" w:cs="Segoe UI"/>
          <w:noProof/>
          <w:lang w:eastAsia="cs-CZ"/>
        </w:rPr>
        <w:t>íceúčelová karta MultiSport</w:t>
      </w:r>
    </w:p>
    <w:p w:rsidR="00DB6275" w:rsidRP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</w:rPr>
        <w:t>M</w:t>
      </w:r>
      <w:r w:rsidRPr="00AF3712">
        <w:rPr>
          <w:rFonts w:ascii="Segoe UI" w:hAnsi="Segoe UI" w:cs="Segoe UI"/>
        </w:rPr>
        <w:t>ožnost umístění dítěte v dětské skupině</w:t>
      </w:r>
    </w:p>
    <w:p w:rsidR="00DB6275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CE1BF1">
        <w:rPr>
          <w:rFonts w:ascii="Segoe UI" w:hAnsi="Segoe UI" w:cs="Segoe UI"/>
          <w:noProof/>
          <w:lang w:eastAsia="cs-CZ"/>
        </w:rPr>
        <w:t xml:space="preserve">Platový tarif až </w:t>
      </w:r>
      <w:r w:rsidR="00E64814">
        <w:rPr>
          <w:rFonts w:ascii="Segoe UI" w:hAnsi="Segoe UI" w:cs="Segoe UI"/>
          <w:noProof/>
          <w:lang w:eastAsia="cs-CZ"/>
        </w:rPr>
        <w:t>51 530</w:t>
      </w:r>
      <w:r w:rsidRPr="00CE1BF1">
        <w:rPr>
          <w:rFonts w:ascii="Segoe UI" w:hAnsi="Segoe UI" w:cs="Segoe UI"/>
          <w:noProof/>
          <w:lang w:eastAsia="cs-CZ"/>
        </w:rPr>
        <w:t xml:space="preserve"> Kč dle započitatelné praxe</w:t>
      </w:r>
      <w:r>
        <w:rPr>
          <w:rStyle w:val="FootnoteReference"/>
          <w:rFonts w:ascii="Segoe UI" w:hAnsi="Segoe UI" w:cs="Segoe UI"/>
          <w:noProof/>
          <w:lang w:eastAsia="cs-CZ"/>
        </w:rPr>
        <w:footnoteReference w:id="2"/>
      </w:r>
    </w:p>
    <w:p w:rsidR="000513E9" w:rsidP="009B199C">
      <w:pPr>
        <w:numPr>
          <w:ilvl w:val="0"/>
          <w:numId w:val="8"/>
        </w:numPr>
        <w:shd w:val="clear" w:color="auto" w:fill="FFFFFF"/>
        <w:spacing w:after="100" w:afterAutospacing="1" w:line="240" w:lineRule="atLeast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stravování v budově ministerstva nebo stravenkový paušál</w:t>
      </w:r>
    </w:p>
    <w:p w:rsidR="00204D43" w:rsidRPr="00AF3712" w:rsidP="00DB6275">
      <w:pPr>
        <w:spacing w:before="240" w:after="0" w:line="240" w:lineRule="atLeast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E95695" w:rsidRPr="00E95695" w:rsidP="00E95695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bookmarkStart w:id="0" w:name="_GoBack"/>
      <w:r w:rsidRPr="00E95695">
        <w:rPr>
          <w:rFonts w:ascii="Segoe UI" w:eastAsia="Times New Roman" w:hAnsi="Segoe UI" w:cs="Segoe UI"/>
          <w:sz w:val="23"/>
          <w:szCs w:val="23"/>
          <w:lang w:eastAsia="cs-CZ"/>
        </w:rPr>
        <w:t>Práce je vhodná jak pro právníky, kteří chtějí vyzkoušet i jinou právní profesi než advokacii, tak pro čerstvé a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bsolventy, kteří se od počátku </w:t>
      </w:r>
      <w:r w:rsidRPr="00E95695">
        <w:rPr>
          <w:rFonts w:ascii="Segoe UI" w:eastAsia="Times New Roman" w:hAnsi="Segoe UI" w:cs="Segoe UI"/>
          <w:sz w:val="23"/>
          <w:szCs w:val="23"/>
          <w:lang w:eastAsia="cs-CZ"/>
        </w:rPr>
        <w:t>stanou plnoho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dnotnými členy pracovního týmu</w:t>
      </w:r>
    </w:p>
    <w:p w:rsidR="00E95695" w:rsidRPr="00E95695" w:rsidP="00E95695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E95695">
        <w:rPr>
          <w:rFonts w:ascii="Segoe UI" w:eastAsia="Times New Roman" w:hAnsi="Segoe UI" w:cs="Segoe UI"/>
          <w:sz w:val="23"/>
          <w:szCs w:val="23"/>
          <w:lang w:eastAsia="cs-CZ"/>
        </w:rPr>
        <w:t>Práce vyžaduje přes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nost, pečlivost, samostatnost, </w:t>
      </w:r>
      <w:r w:rsidRPr="00E95695">
        <w:rPr>
          <w:rFonts w:ascii="Segoe UI" w:eastAsia="Times New Roman" w:hAnsi="Segoe UI" w:cs="Segoe UI"/>
          <w:sz w:val="23"/>
          <w:szCs w:val="23"/>
          <w:lang w:eastAsia="cs-CZ"/>
        </w:rPr>
        <w:t xml:space="preserve">analytické a hloubavé myšlení 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E95695">
        <w:rPr>
          <w:rFonts w:ascii="Segoe UI" w:eastAsia="Times New Roman" w:hAnsi="Segoe UI" w:cs="Segoe UI"/>
          <w:sz w:val="23"/>
          <w:szCs w:val="23"/>
          <w:lang w:eastAsia="cs-CZ"/>
        </w:rPr>
        <w:t>a schopnost přichá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zet s novým a neotřelým řešením</w:t>
      </w:r>
    </w:p>
    <w:p w:rsidR="001E0346" w:rsidP="005545C8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F3712">
        <w:rPr>
          <w:rFonts w:ascii="Segoe UI" w:eastAsia="Times New Roman" w:hAnsi="Segoe UI" w:cs="Segoe UI"/>
          <w:sz w:val="23"/>
          <w:szCs w:val="23"/>
          <w:lang w:eastAsia="cs-CZ"/>
        </w:rPr>
        <w:t>Vysokoškolské vzdělání v magisterském studijním programu</w:t>
      </w:r>
      <w:r w:rsidR="00E64814">
        <w:rPr>
          <w:rFonts w:ascii="Segoe UI" w:eastAsia="Times New Roman" w:hAnsi="Segoe UI" w:cs="Segoe UI"/>
          <w:sz w:val="23"/>
          <w:szCs w:val="23"/>
          <w:lang w:eastAsia="cs-CZ"/>
        </w:rPr>
        <w:t xml:space="preserve"> v oboru Právo, právní </w:t>
      </w:r>
      <w:r w:rsidR="00952E8D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="00E64814">
        <w:rPr>
          <w:rFonts w:ascii="Segoe UI" w:eastAsia="Times New Roman" w:hAnsi="Segoe UI" w:cs="Segoe UI"/>
          <w:sz w:val="23"/>
          <w:szCs w:val="23"/>
          <w:lang w:eastAsia="cs-CZ"/>
        </w:rPr>
        <w:t>a veřejnosprávní činnost</w:t>
      </w:r>
      <w:r w:rsidR="00D238BD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</w:p>
    <w:p w:rsidR="000C240C" w:rsidRPr="0078175A" w:rsidP="000C24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 w:rsidRPr="0078175A">
        <w:rPr>
          <w:rFonts w:ascii="Segoe UI" w:hAnsi="Segoe UI" w:cs="Segoe UI"/>
          <w:noProof/>
          <w:lang w:eastAsia="cs-CZ"/>
        </w:rPr>
        <w:t>Trestní bezúhonnost</w:t>
      </w:r>
    </w:p>
    <w:p w:rsidR="005B3FA7" w:rsidP="00274484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bookmarkEnd w:id="0"/>
    </w:p>
    <w:p w:rsidR="00274484" w:rsidP="00274484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>
        <w:rPr>
          <w:rFonts w:ascii="Segoe UI" w:hAnsi="Segoe UI" w:cs="Segoe UI"/>
          <w:noProof/>
          <w:szCs w:val="24"/>
          <w:lang w:eastAsia="cs-CZ"/>
        </w:rPr>
        <w:t xml:space="preserve">, požadavcích a vykonávané činnosti </w:t>
      </w:r>
      <w:r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274484" w:rsidRPr="00DB6275" w:rsidP="00274484">
      <w:pPr>
        <w:spacing w:before="240" w:after="0" w:line="240" w:lineRule="auto"/>
        <w:contextualSpacing/>
        <w:jc w:val="center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>
        <w:fldChar w:fldCharType="begin"/>
      </w:r>
      <w:r>
        <w:instrText xml:space="preserve"> HYPERLINK "https://www.mfcr.cz/cs/o-ministerstvu/kariera/volna-mista-mf/pravnik-pravnicka-podilejici-se-na-vytva-50619" </w:instrText>
      </w:r>
      <w:r>
        <w:fldChar w:fldCharType="separate"/>
      </w:r>
      <w:r w:rsidRPr="0096204D" w:rsidR="00DB6275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</w:p>
    <w:sectPr w:rsidSect="00DB6275">
      <w:headerReference w:type="default" r:id="rId8"/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60A7A" w:rsidP="00AF7848">
      <w:pPr>
        <w:spacing w:after="0" w:line="240" w:lineRule="auto"/>
      </w:pPr>
      <w:r>
        <w:separator/>
      </w:r>
    </w:p>
  </w:footnote>
  <w:footnote w:type="continuationSeparator" w:id="1">
    <w:p w:rsidR="00260A7A" w:rsidP="00AF7848">
      <w:pPr>
        <w:spacing w:after="0" w:line="240" w:lineRule="auto"/>
      </w:pPr>
      <w:r>
        <w:continuationSeparator/>
      </w:r>
    </w:p>
  </w:footnote>
  <w:footnote w:id="2">
    <w:p w:rsidR="00DB6275" w:rsidRPr="00DB6275" w:rsidP="0017774D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DB6275">
        <w:rPr>
          <w:rStyle w:val="FootnoteReference"/>
          <w:rFonts w:ascii="Arial" w:hAnsi="Arial" w:cs="Arial"/>
          <w:sz w:val="14"/>
          <w:szCs w:val="14"/>
        </w:rPr>
        <w:footnoteRef/>
      </w:r>
      <w:r w:rsidRPr="00DB6275">
        <w:rPr>
          <w:rFonts w:ascii="Arial" w:hAnsi="Arial" w:cs="Arial"/>
          <w:sz w:val="14"/>
          <w:szCs w:val="14"/>
        </w:rPr>
        <w:t xml:space="preserve"> V závislosti na počtu let praxe v souladu s přílohou č. 2 nařízení vlády č. 304/2014 Sb., o platových poměrech státních zaměstnanců,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>Služební míst</w:t>
    </w:r>
    <w:r w:rsidR="00C967E2">
      <w:rPr>
        <w:i/>
        <w:color w:val="0070C0"/>
      </w:rPr>
      <w:t>a</w:t>
    </w:r>
    <w:r>
      <w:rPr>
        <w:i/>
        <w:color w:val="0070C0"/>
      </w:rPr>
      <w:t xml:space="preserve"> </w:t>
    </w:r>
    <w:r w:rsidRPr="00EB56D7">
      <w:rPr>
        <w:i/>
        <w:color w:val="0070C0"/>
      </w:rPr>
      <w:t>FM</w:t>
    </w:r>
    <w:r w:rsidRPr="00B82A2C">
      <w:rPr>
        <w:i/>
        <w:color w:val="0070C0"/>
      </w:rPr>
      <w:t xml:space="preserve"> </w:t>
    </w:r>
    <w:r w:rsidR="009F0A08">
      <w:rPr>
        <w:i/>
        <w:color w:val="0070C0"/>
      </w:rPr>
      <w:t>2783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54D"/>
    <w:multiLevelType w:val="multilevel"/>
    <w:tmpl w:val="AE0EE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75FC"/>
    <w:multiLevelType w:val="hybridMultilevel"/>
    <w:tmpl w:val="8FB20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F0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0597"/>
    <w:rPr>
      <w:vertAlign w:val="superscript"/>
    </w:rPr>
  </w:style>
  <w:style w:type="paragraph" w:customStyle="1" w:styleId="Default">
    <w:name w:val="Default"/>
    <w:rsid w:val="003C1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066C-2610-40C4-BBA0-3C82555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220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2023-01-04T14:49:00Z</dcterms:created>
</cp:coreProperties>
</file>