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8D294C" w:rsidP="00C778FA">
      <w:pPr>
        <w:tabs>
          <w:tab w:val="left" w:pos="8080"/>
        </w:tabs>
        <w:spacing w:after="0" w:line="360" w:lineRule="auto"/>
        <w:jc w:val="center"/>
        <w:rPr>
          <w:rFonts w:ascii="Arial" w:hAnsi="Arial" w:cs="Arial"/>
          <w:b/>
          <w:sz w:val="24"/>
          <w:szCs w:val="24"/>
        </w:rPr>
      </w:pPr>
      <w:r>
        <w:rPr>
          <w:noProof/>
          <w:lang w:eastAsia="cs-CZ"/>
        </w:rPr>
        <w:drawing>
          <wp:anchor distT="0" distB="0" distL="114300" distR="114300" simplePos="0" relativeHeight="251658240" behindDoc="0" locked="0" layoutInCell="1" allowOverlap="1">
            <wp:simplePos x="0" y="0"/>
            <wp:positionH relativeFrom="margin">
              <wp:align>left</wp:align>
            </wp:positionH>
            <wp:positionV relativeFrom="paragraph">
              <wp:posOffset>-465455</wp:posOffset>
            </wp:positionV>
            <wp:extent cx="1800225" cy="598953"/>
            <wp:effectExtent l="0" t="0" r="0" b="0"/>
            <wp:wrapNone/>
            <wp:docPr id="1" name="Obrázek 1" descr="2020 - Oficiální stránky obce Vikýřo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20 - Oficiální stránky obce Vikýřovice"/>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0225" cy="598953"/>
                    </a:xfrm>
                    <a:prstGeom prst="rect">
                      <a:avLst/>
                    </a:prstGeom>
                    <a:noFill/>
                    <a:ln>
                      <a:noFill/>
                    </a:ln>
                  </pic:spPr>
                </pic:pic>
              </a:graphicData>
            </a:graphic>
          </wp:anchor>
        </w:drawing>
      </w:r>
    </w:p>
    <w:p w:rsidR="008C7F4F" w:rsidP="00C778FA">
      <w:pPr>
        <w:tabs>
          <w:tab w:val="left" w:pos="8080"/>
        </w:tabs>
        <w:spacing w:after="0" w:line="360" w:lineRule="auto"/>
        <w:jc w:val="center"/>
        <w:rPr>
          <w:rFonts w:ascii="Arial" w:hAnsi="Arial" w:cs="Arial"/>
          <w:b/>
          <w:sz w:val="24"/>
          <w:szCs w:val="24"/>
        </w:rPr>
      </w:pPr>
      <w:r w:rsidRPr="00AB2318">
        <w:rPr>
          <w:rFonts w:ascii="Arial" w:hAnsi="Arial" w:cs="Arial"/>
          <w:b/>
          <w:sz w:val="24"/>
          <w:szCs w:val="24"/>
        </w:rPr>
        <w:t xml:space="preserve">OZNÁMENÍ O VYHLÁŠENÍ VÝBĚROVÉHO ŘÍZENÍ </w:t>
      </w:r>
    </w:p>
    <w:p w:rsidR="008C7F4F" w:rsidP="008C7F4F">
      <w:pPr>
        <w:tabs>
          <w:tab w:val="left" w:pos="8080"/>
        </w:tabs>
        <w:spacing w:after="0" w:line="360" w:lineRule="auto"/>
        <w:jc w:val="center"/>
        <w:rPr>
          <w:rFonts w:ascii="Arial" w:hAnsi="Arial" w:cs="Arial"/>
          <w:b/>
          <w:sz w:val="24"/>
          <w:szCs w:val="24"/>
        </w:rPr>
      </w:pPr>
      <w:r w:rsidRPr="00AB2318">
        <w:rPr>
          <w:rFonts w:ascii="Arial" w:hAnsi="Arial" w:cs="Arial"/>
          <w:b/>
          <w:sz w:val="24"/>
          <w:szCs w:val="24"/>
        </w:rPr>
        <w:t>NA SLUŽEBNÍ MÍSTO</w:t>
      </w:r>
      <w:r>
        <w:rPr>
          <w:rFonts w:ascii="Arial" w:hAnsi="Arial" w:cs="Arial"/>
          <w:b/>
          <w:sz w:val="24"/>
          <w:szCs w:val="24"/>
        </w:rPr>
        <w:t xml:space="preserve"> </w:t>
      </w:r>
      <w:r w:rsidR="003B7BD2">
        <w:rPr>
          <w:rFonts w:ascii="Arial" w:hAnsi="Arial" w:cs="Arial"/>
          <w:b/>
          <w:sz w:val="24"/>
          <w:szCs w:val="24"/>
        </w:rPr>
        <w:t xml:space="preserve">FM </w:t>
      </w:r>
      <w:r w:rsidR="00162BD6">
        <w:rPr>
          <w:rFonts w:ascii="Arial" w:hAnsi="Arial" w:cs="Arial"/>
          <w:b/>
          <w:sz w:val="24"/>
          <w:szCs w:val="24"/>
        </w:rPr>
        <w:t>2656</w:t>
      </w:r>
      <w:r>
        <w:rPr>
          <w:rFonts w:ascii="Arial" w:hAnsi="Arial" w:cs="Arial"/>
          <w:b/>
          <w:sz w:val="24"/>
          <w:szCs w:val="24"/>
        </w:rPr>
        <w:t xml:space="preserve">, </w:t>
      </w:r>
    </w:p>
    <w:p w:rsidR="00AB2318" w:rsidP="008C7F4F">
      <w:pPr>
        <w:tabs>
          <w:tab w:val="left" w:pos="8080"/>
        </w:tabs>
        <w:spacing w:after="0" w:line="360" w:lineRule="auto"/>
        <w:jc w:val="center"/>
        <w:rPr>
          <w:rFonts w:ascii="Arial" w:hAnsi="Arial" w:cs="Arial"/>
          <w:b/>
          <w:sz w:val="24"/>
          <w:szCs w:val="24"/>
        </w:rPr>
      </w:pPr>
      <w:r w:rsidRPr="00AB2318">
        <w:rPr>
          <w:rFonts w:ascii="Arial" w:hAnsi="Arial" w:cs="Arial"/>
          <w:b/>
          <w:caps/>
          <w:sz w:val="24"/>
          <w:szCs w:val="24"/>
        </w:rPr>
        <w:t>vrchní ministerský rada</w:t>
      </w:r>
      <w:r w:rsidR="003B7BD2">
        <w:rPr>
          <w:rFonts w:ascii="Arial" w:hAnsi="Arial" w:cs="Arial"/>
          <w:b/>
          <w:sz w:val="24"/>
          <w:szCs w:val="24"/>
        </w:rPr>
        <w:t xml:space="preserve"> V</w:t>
      </w:r>
      <w:r w:rsidR="00B03C43">
        <w:rPr>
          <w:rFonts w:ascii="Arial" w:hAnsi="Arial" w:cs="Arial"/>
          <w:b/>
          <w:sz w:val="24"/>
          <w:szCs w:val="24"/>
        </w:rPr>
        <w:t xml:space="preserve"> SAMOSTATNÉM </w:t>
      </w:r>
      <w:r w:rsidR="006E1679">
        <w:rPr>
          <w:rFonts w:ascii="Arial" w:hAnsi="Arial" w:cs="Arial"/>
          <w:b/>
          <w:sz w:val="24"/>
          <w:szCs w:val="24"/>
        </w:rPr>
        <w:t>ODD</w:t>
      </w:r>
      <w:r w:rsidR="0064435D">
        <w:rPr>
          <w:rFonts w:ascii="Arial" w:hAnsi="Arial" w:cs="Arial"/>
          <w:b/>
          <w:sz w:val="24"/>
          <w:szCs w:val="24"/>
        </w:rPr>
        <w:t>ĚLENÍ</w:t>
      </w:r>
      <w:r w:rsidR="006E1679">
        <w:rPr>
          <w:rFonts w:ascii="Arial" w:hAnsi="Arial" w:cs="Arial"/>
          <w:b/>
          <w:sz w:val="24"/>
          <w:szCs w:val="24"/>
        </w:rPr>
        <w:t xml:space="preserve"> </w:t>
      </w:r>
      <w:r w:rsidR="00162BD6">
        <w:rPr>
          <w:rFonts w:ascii="Arial" w:hAnsi="Arial" w:cs="Arial"/>
          <w:b/>
          <w:sz w:val="24"/>
          <w:szCs w:val="24"/>
        </w:rPr>
        <w:t xml:space="preserve">STRATEGICKÉ </w:t>
      </w:r>
      <w:r w:rsidR="00162BD6">
        <w:rPr>
          <w:rFonts w:ascii="Arial" w:hAnsi="Arial" w:cs="Arial"/>
          <w:b/>
          <w:sz w:val="24"/>
          <w:szCs w:val="24"/>
        </w:rPr>
        <w:br/>
        <w:t>A PROJEKTOVÉ ŘÍZENÍ</w:t>
      </w:r>
      <w:r w:rsidR="003B7BD2">
        <w:rPr>
          <w:rFonts w:ascii="Arial" w:hAnsi="Arial" w:cs="Arial"/>
          <w:b/>
          <w:sz w:val="24"/>
          <w:szCs w:val="24"/>
        </w:rPr>
        <w:t>,</w:t>
      </w:r>
    </w:p>
    <w:p w:rsidR="003B7BD2" w:rsidRPr="00AB2318" w:rsidP="008C7F4F">
      <w:pPr>
        <w:tabs>
          <w:tab w:val="left" w:pos="8080"/>
        </w:tabs>
        <w:spacing w:after="0" w:line="360" w:lineRule="auto"/>
        <w:jc w:val="center"/>
        <w:rPr>
          <w:rFonts w:ascii="Arial" w:hAnsi="Arial" w:cs="Arial"/>
          <w:b/>
          <w:sz w:val="24"/>
          <w:szCs w:val="24"/>
        </w:rPr>
      </w:pPr>
      <w:r>
        <w:rPr>
          <w:rFonts w:ascii="Arial" w:hAnsi="Arial" w:cs="Arial"/>
          <w:b/>
          <w:sz w:val="24"/>
          <w:szCs w:val="24"/>
        </w:rPr>
        <w:t>V</w:t>
      </w:r>
      <w:r w:rsidR="00B03C43">
        <w:rPr>
          <w:rFonts w:ascii="Arial" w:hAnsi="Arial" w:cs="Arial"/>
          <w:b/>
          <w:sz w:val="24"/>
          <w:szCs w:val="24"/>
        </w:rPr>
        <w:t xml:space="preserve"> SEKCI </w:t>
      </w:r>
      <w:r w:rsidR="00162BD6">
        <w:rPr>
          <w:rFonts w:ascii="Arial" w:hAnsi="Arial" w:cs="Arial"/>
          <w:b/>
          <w:sz w:val="24"/>
          <w:szCs w:val="24"/>
        </w:rPr>
        <w:t>ICT A PROJEKTOVÉ ŘÍZENÍ</w:t>
      </w:r>
    </w:p>
    <w:p w:rsidR="00EF646D" w:rsidRPr="00CA7B63" w:rsidP="00CA7B63">
      <w:pPr>
        <w:spacing w:before="240" w:after="0" w:line="240" w:lineRule="auto"/>
        <w:jc w:val="center"/>
        <w:rPr>
          <w:rFonts w:ascii="Arial" w:hAnsi="Arial" w:cs="Arial"/>
          <w:b/>
          <w:color w:val="FF0000"/>
          <w:sz w:val="24"/>
          <w:szCs w:val="24"/>
        </w:rPr>
      </w:pPr>
    </w:p>
    <w:p w:rsidR="00EF646D" w:rsidRPr="00717D0D" w:rsidP="00CA7B63">
      <w:pPr>
        <w:spacing w:after="0" w:line="240" w:lineRule="auto"/>
        <w:ind w:left="5942"/>
        <w:rPr>
          <w:rFonts w:ascii="Arial" w:hAnsi="Arial" w:cs="Arial"/>
          <w:sz w:val="24"/>
          <w:szCs w:val="24"/>
        </w:rPr>
      </w:pPr>
      <w:r w:rsidRPr="00717D0D">
        <w:rPr>
          <w:rFonts w:ascii="Arial" w:hAnsi="Arial" w:cs="Arial"/>
          <w:sz w:val="24"/>
          <w:szCs w:val="24"/>
        </w:rPr>
        <w:t>Datum:</w:t>
      </w:r>
      <w:r w:rsidR="00162BD6">
        <w:rPr>
          <w:rFonts w:ascii="Arial" w:hAnsi="Arial" w:cs="Arial"/>
          <w:sz w:val="24"/>
          <w:szCs w:val="24"/>
        </w:rPr>
        <w:t xml:space="preserve"> </w:t>
      </w:r>
      <w:r w:rsidR="000E6F5C">
        <w:rPr>
          <w:rFonts w:ascii="Arial" w:hAnsi="Arial" w:cs="Arial"/>
          <w:sz w:val="24"/>
          <w:szCs w:val="24"/>
        </w:rPr>
        <w:t>13. března 2023</w:t>
      </w:r>
    </w:p>
    <w:p w:rsidR="00B03C43" w:rsidP="00CA7B63">
      <w:pPr>
        <w:spacing w:after="0" w:line="240" w:lineRule="auto"/>
        <w:ind w:left="5942"/>
        <w:rPr>
          <w:rFonts w:ascii="Arial" w:hAnsi="Arial" w:cs="Arial"/>
          <w:sz w:val="24"/>
          <w:szCs w:val="24"/>
        </w:rPr>
      </w:pPr>
      <w:r w:rsidRPr="00717D0D">
        <w:rPr>
          <w:rFonts w:ascii="Arial" w:hAnsi="Arial" w:cs="Arial"/>
          <w:sz w:val="24"/>
          <w:szCs w:val="24"/>
        </w:rPr>
        <w:t xml:space="preserve">PID: </w:t>
      </w:r>
      <w:r w:rsidRPr="007A701F" w:rsidR="007A701F">
        <w:rPr>
          <w:rFonts w:ascii="Arial" w:hAnsi="Arial" w:cs="Arial"/>
          <w:sz w:val="24"/>
          <w:szCs w:val="24"/>
        </w:rPr>
        <w:t>MFCRDXDAAN</w:t>
      </w:r>
    </w:p>
    <w:p w:rsidR="00256126" w:rsidRPr="00717D0D" w:rsidP="00CA7B63">
      <w:pPr>
        <w:spacing w:after="0" w:line="240" w:lineRule="auto"/>
        <w:ind w:left="5942"/>
        <w:rPr>
          <w:rFonts w:ascii="Arial" w:hAnsi="Arial" w:cs="Arial"/>
          <w:sz w:val="24"/>
          <w:szCs w:val="24"/>
        </w:rPr>
      </w:pPr>
      <w:r w:rsidRPr="00717D0D">
        <w:rPr>
          <w:rFonts w:ascii="Arial" w:hAnsi="Arial" w:cs="Arial"/>
          <w:sz w:val="24"/>
          <w:szCs w:val="24"/>
        </w:rPr>
        <w:t>Č. j.:</w:t>
      </w:r>
      <w:r w:rsidRPr="00717D0D" w:rsidR="00EF646D">
        <w:rPr>
          <w:rFonts w:ascii="Arial" w:hAnsi="Arial" w:cs="Arial"/>
          <w:sz w:val="24"/>
          <w:szCs w:val="24"/>
        </w:rPr>
        <w:t xml:space="preserve"> </w:t>
      </w:r>
      <w:r w:rsidRPr="007A701F" w:rsidR="007A701F">
        <w:rPr>
          <w:rFonts w:ascii="Arial" w:hAnsi="Arial" w:cs="Arial"/>
          <w:sz w:val="24"/>
          <w:szCs w:val="24"/>
        </w:rPr>
        <w:t>MF-8512/2023/3005-3</w:t>
      </w:r>
    </w:p>
    <w:p w:rsidR="001D374C" w:rsidP="00F550FB">
      <w:pPr>
        <w:spacing w:before="240" w:after="0" w:line="240" w:lineRule="auto"/>
        <w:jc w:val="both"/>
        <w:rPr>
          <w:rFonts w:ascii="Arial" w:hAnsi="Arial" w:cs="Arial"/>
          <w:sz w:val="24"/>
          <w:szCs w:val="24"/>
        </w:rPr>
      </w:pPr>
      <w:r w:rsidRPr="00CA7B63">
        <w:rPr>
          <w:rFonts w:ascii="Arial" w:hAnsi="Arial" w:cs="Arial"/>
          <w:sz w:val="24"/>
          <w:szCs w:val="24"/>
        </w:rPr>
        <w:t>Státní tajemník v Ministerstvu financí jako</w:t>
      </w:r>
      <w:r w:rsidR="00465166">
        <w:rPr>
          <w:rFonts w:ascii="Arial" w:hAnsi="Arial" w:cs="Arial"/>
          <w:sz w:val="24"/>
          <w:szCs w:val="24"/>
        </w:rPr>
        <w:t xml:space="preserve"> příslušný služební orgán podle </w:t>
      </w:r>
      <w:r w:rsidRPr="00CA7B63">
        <w:rPr>
          <w:rFonts w:ascii="Arial" w:hAnsi="Arial" w:cs="Arial"/>
          <w:sz w:val="24"/>
          <w:szCs w:val="24"/>
        </w:rPr>
        <w:t>ustanovení § 10 odst. 1 písm</w:t>
      </w:r>
      <w:r w:rsidRPr="00683220">
        <w:rPr>
          <w:rFonts w:ascii="Arial" w:hAnsi="Arial" w:cs="Arial"/>
          <w:sz w:val="24"/>
          <w:szCs w:val="24"/>
        </w:rPr>
        <w:t>. </w:t>
      </w:r>
      <w:r w:rsidR="003B7BD2">
        <w:rPr>
          <w:rFonts w:ascii="Arial" w:hAnsi="Arial" w:cs="Arial"/>
          <w:sz w:val="24"/>
          <w:szCs w:val="24"/>
        </w:rPr>
        <w:t>f</w:t>
      </w:r>
      <w:r w:rsidRPr="00683220" w:rsidR="001D12B0">
        <w:rPr>
          <w:rFonts w:ascii="Arial" w:hAnsi="Arial" w:cs="Arial"/>
          <w:sz w:val="24"/>
          <w:szCs w:val="24"/>
        </w:rPr>
        <w:t>)</w:t>
      </w:r>
      <w:r w:rsidRPr="00683220">
        <w:rPr>
          <w:rFonts w:ascii="Arial" w:hAnsi="Arial" w:cs="Arial"/>
          <w:sz w:val="24"/>
          <w:szCs w:val="24"/>
        </w:rPr>
        <w:t xml:space="preserve"> zákona č. </w:t>
      </w:r>
      <w:r w:rsidR="00846618">
        <w:rPr>
          <w:rFonts w:ascii="Arial" w:hAnsi="Arial" w:cs="Arial"/>
          <w:sz w:val="24"/>
          <w:szCs w:val="24"/>
        </w:rPr>
        <w:t>234/2014</w:t>
      </w:r>
      <w:r w:rsidR="002279EC">
        <w:rPr>
          <w:rFonts w:ascii="Arial" w:hAnsi="Arial" w:cs="Arial"/>
          <w:sz w:val="24"/>
          <w:szCs w:val="24"/>
        </w:rPr>
        <w:t xml:space="preserve"> </w:t>
      </w:r>
      <w:r w:rsidRPr="00683220">
        <w:rPr>
          <w:rFonts w:ascii="Arial" w:hAnsi="Arial" w:cs="Arial"/>
          <w:sz w:val="24"/>
          <w:szCs w:val="24"/>
        </w:rPr>
        <w:t>Sb., o státní službě, ve znění pozdějších předpisů (dále jen „zákon o státní službě“)</w:t>
      </w:r>
      <w:r w:rsidRPr="00683220" w:rsidR="005D543F">
        <w:rPr>
          <w:rFonts w:ascii="Arial" w:hAnsi="Arial" w:cs="Arial"/>
          <w:sz w:val="24"/>
          <w:szCs w:val="24"/>
        </w:rPr>
        <w:t>,</w:t>
      </w:r>
      <w:r w:rsidRPr="00683220">
        <w:rPr>
          <w:rFonts w:ascii="Arial" w:hAnsi="Arial" w:cs="Arial"/>
          <w:sz w:val="24"/>
          <w:szCs w:val="24"/>
        </w:rPr>
        <w:t xml:space="preserve"> vyhlašuje výběrové </w:t>
      </w:r>
      <w:r w:rsidR="00D24044">
        <w:rPr>
          <w:rFonts w:ascii="Arial" w:hAnsi="Arial" w:cs="Arial"/>
          <w:sz w:val="24"/>
          <w:szCs w:val="24"/>
        </w:rPr>
        <w:br/>
      </w:r>
      <w:r w:rsidRPr="00683220">
        <w:rPr>
          <w:rFonts w:ascii="Arial" w:hAnsi="Arial" w:cs="Arial"/>
          <w:sz w:val="24"/>
          <w:szCs w:val="24"/>
        </w:rPr>
        <w:t xml:space="preserve">řízení na služební místo </w:t>
      </w:r>
      <w:r w:rsidR="008C7F4F">
        <w:rPr>
          <w:rFonts w:ascii="Arial" w:hAnsi="Arial" w:cs="Arial"/>
          <w:sz w:val="24"/>
          <w:szCs w:val="24"/>
        </w:rPr>
        <w:t xml:space="preserve">FM </w:t>
      </w:r>
      <w:r w:rsidR="00162BD6">
        <w:rPr>
          <w:rFonts w:ascii="Arial" w:hAnsi="Arial" w:cs="Arial"/>
          <w:sz w:val="24"/>
          <w:szCs w:val="24"/>
        </w:rPr>
        <w:t>2656</w:t>
      </w:r>
      <w:r w:rsidR="008C7F4F">
        <w:rPr>
          <w:rFonts w:ascii="Arial" w:hAnsi="Arial" w:cs="Arial"/>
          <w:sz w:val="24"/>
          <w:szCs w:val="24"/>
        </w:rPr>
        <w:t xml:space="preserve">, </w:t>
      </w:r>
      <w:r w:rsidRPr="002E6700" w:rsidR="002E6700">
        <w:rPr>
          <w:rFonts w:ascii="Arial" w:hAnsi="Arial" w:cs="Arial"/>
          <w:sz w:val="24"/>
          <w:szCs w:val="24"/>
        </w:rPr>
        <w:t xml:space="preserve">vrchní ministerský rada </w:t>
      </w:r>
      <w:r w:rsidR="00941D8F">
        <w:rPr>
          <w:rFonts w:ascii="Arial" w:hAnsi="Arial" w:cs="Arial"/>
          <w:sz w:val="24"/>
          <w:szCs w:val="24"/>
        </w:rPr>
        <w:t>v</w:t>
      </w:r>
      <w:r w:rsidR="00B03C43">
        <w:rPr>
          <w:rFonts w:ascii="Arial" w:hAnsi="Arial" w:cs="Arial"/>
          <w:sz w:val="24"/>
          <w:szCs w:val="24"/>
        </w:rPr>
        <w:t xml:space="preserve"> samostatném </w:t>
      </w:r>
      <w:r w:rsidR="00941D8F">
        <w:rPr>
          <w:rFonts w:ascii="Arial" w:hAnsi="Arial" w:cs="Arial"/>
          <w:sz w:val="24"/>
          <w:szCs w:val="24"/>
        </w:rPr>
        <w:t>odd</w:t>
      </w:r>
      <w:r w:rsidR="0064435D">
        <w:rPr>
          <w:rFonts w:ascii="Arial" w:hAnsi="Arial" w:cs="Arial"/>
          <w:sz w:val="24"/>
          <w:szCs w:val="24"/>
        </w:rPr>
        <w:t>ělení</w:t>
      </w:r>
      <w:r w:rsidR="00941D8F">
        <w:rPr>
          <w:rFonts w:ascii="Arial" w:hAnsi="Arial" w:cs="Arial"/>
          <w:sz w:val="24"/>
          <w:szCs w:val="24"/>
        </w:rPr>
        <w:t xml:space="preserve"> </w:t>
      </w:r>
      <w:r w:rsidR="00162BD6">
        <w:rPr>
          <w:rFonts w:ascii="Arial" w:hAnsi="Arial" w:cs="Arial"/>
          <w:sz w:val="24"/>
          <w:szCs w:val="24"/>
        </w:rPr>
        <w:t>Strategické a projektové řízení</w:t>
      </w:r>
      <w:r w:rsidRPr="00683220" w:rsidR="00216CFB">
        <w:rPr>
          <w:rFonts w:ascii="Arial" w:hAnsi="Arial" w:cs="Arial"/>
          <w:sz w:val="24"/>
          <w:szCs w:val="24"/>
        </w:rPr>
        <w:t xml:space="preserve">, </w:t>
      </w:r>
      <w:r w:rsidR="00941D8F">
        <w:rPr>
          <w:rFonts w:ascii="Arial" w:hAnsi="Arial" w:cs="Arial"/>
          <w:sz w:val="24"/>
          <w:szCs w:val="24"/>
        </w:rPr>
        <w:t>v</w:t>
      </w:r>
      <w:r w:rsidR="003F45D5">
        <w:rPr>
          <w:rFonts w:ascii="Arial" w:hAnsi="Arial" w:cs="Arial"/>
          <w:sz w:val="24"/>
          <w:szCs w:val="24"/>
        </w:rPr>
        <w:t xml:space="preserve"> sekci </w:t>
      </w:r>
      <w:r w:rsidR="00162BD6">
        <w:rPr>
          <w:rFonts w:ascii="Arial" w:hAnsi="Arial" w:cs="Arial"/>
          <w:sz w:val="24"/>
          <w:szCs w:val="24"/>
        </w:rPr>
        <w:t>ICT a projektové řízení</w:t>
      </w:r>
      <w:r w:rsidR="003F45D5">
        <w:rPr>
          <w:rFonts w:ascii="Arial" w:hAnsi="Arial" w:cs="Arial"/>
          <w:sz w:val="24"/>
          <w:szCs w:val="24"/>
        </w:rPr>
        <w:t>,</w:t>
      </w:r>
      <w:r w:rsidR="00941D8F">
        <w:rPr>
          <w:rFonts w:ascii="Arial" w:hAnsi="Arial" w:cs="Arial"/>
          <w:sz w:val="24"/>
          <w:szCs w:val="24"/>
        </w:rPr>
        <w:t xml:space="preserve"> </w:t>
      </w:r>
      <w:r w:rsidR="00E14F5D">
        <w:rPr>
          <w:rFonts w:ascii="Arial" w:hAnsi="Arial" w:cs="Arial"/>
          <w:sz w:val="24"/>
          <w:szCs w:val="24"/>
        </w:rPr>
        <w:t>v obor</w:t>
      </w:r>
      <w:r w:rsidR="00162BD6">
        <w:rPr>
          <w:rFonts w:ascii="Arial" w:hAnsi="Arial" w:cs="Arial"/>
          <w:sz w:val="24"/>
          <w:szCs w:val="24"/>
        </w:rPr>
        <w:t>u</w:t>
      </w:r>
      <w:r w:rsidRPr="00683220" w:rsidR="00691A2A">
        <w:rPr>
          <w:rFonts w:ascii="Arial" w:hAnsi="Arial" w:cs="Arial"/>
          <w:sz w:val="24"/>
          <w:szCs w:val="24"/>
        </w:rPr>
        <w:t xml:space="preserve"> služby:</w:t>
      </w:r>
    </w:p>
    <w:p w:rsidR="003F45D5" w:rsidRPr="00AB18A6" w:rsidP="00F550FB">
      <w:pPr>
        <w:spacing w:before="240" w:after="0" w:line="240" w:lineRule="auto"/>
        <w:jc w:val="both"/>
        <w:rPr>
          <w:rFonts w:ascii="Arial" w:hAnsi="Arial" w:cs="Arial"/>
          <w:b/>
          <w:sz w:val="24"/>
          <w:szCs w:val="24"/>
        </w:rPr>
      </w:pPr>
      <w:r>
        <w:rPr>
          <w:rFonts w:ascii="Arial" w:hAnsi="Arial" w:cs="Arial"/>
          <w:b/>
          <w:sz w:val="24"/>
          <w:szCs w:val="24"/>
        </w:rPr>
        <w:t>28</w:t>
      </w:r>
      <w:r w:rsidRPr="00AB18A6">
        <w:rPr>
          <w:rFonts w:ascii="Arial" w:hAnsi="Arial" w:cs="Arial"/>
          <w:b/>
          <w:sz w:val="24"/>
          <w:szCs w:val="24"/>
        </w:rPr>
        <w:t xml:space="preserve">. </w:t>
      </w:r>
      <w:r>
        <w:rPr>
          <w:rFonts w:ascii="Arial" w:hAnsi="Arial" w:cs="Arial"/>
          <w:b/>
          <w:sz w:val="24"/>
          <w:szCs w:val="24"/>
        </w:rPr>
        <w:t>Informační a komunikační technologie</w:t>
      </w:r>
    </w:p>
    <w:p w:rsidR="00B95F4C" w:rsidRPr="00190690" w:rsidP="00F550FB">
      <w:pPr>
        <w:spacing w:before="240" w:after="0" w:line="240" w:lineRule="auto"/>
        <w:jc w:val="both"/>
        <w:rPr>
          <w:rFonts w:ascii="Arial" w:hAnsi="Arial" w:cs="Arial"/>
          <w:sz w:val="24"/>
          <w:szCs w:val="24"/>
        </w:rPr>
      </w:pPr>
      <w:r w:rsidRPr="00CA7B63">
        <w:rPr>
          <w:rFonts w:ascii="Arial" w:hAnsi="Arial" w:cs="Arial"/>
          <w:sz w:val="24"/>
          <w:szCs w:val="24"/>
        </w:rPr>
        <w:t>se služebním působišt</w:t>
      </w:r>
      <w:r w:rsidRPr="00190690">
        <w:rPr>
          <w:rFonts w:ascii="Arial" w:hAnsi="Arial" w:cs="Arial"/>
          <w:sz w:val="24"/>
          <w:szCs w:val="24"/>
        </w:rPr>
        <w:t xml:space="preserve">ěm </w:t>
      </w:r>
      <w:r w:rsidRPr="00190690">
        <w:rPr>
          <w:rFonts w:ascii="Arial" w:hAnsi="Arial" w:cs="Arial"/>
          <w:b/>
          <w:sz w:val="24"/>
          <w:szCs w:val="24"/>
        </w:rPr>
        <w:t>Praha</w:t>
      </w:r>
      <w:r w:rsidRPr="00AB2318">
        <w:rPr>
          <w:rFonts w:ascii="Arial" w:hAnsi="Arial" w:cs="Arial"/>
          <w:b/>
          <w:sz w:val="24"/>
          <w:szCs w:val="24"/>
        </w:rPr>
        <w:t>.</w:t>
      </w:r>
    </w:p>
    <w:p w:rsidR="00E955DC" w:rsidRPr="00AB2318" w:rsidP="00CA7B63">
      <w:pPr>
        <w:spacing w:before="240" w:after="0" w:line="240" w:lineRule="auto"/>
        <w:jc w:val="both"/>
        <w:rPr>
          <w:rFonts w:ascii="Arial" w:hAnsi="Arial" w:cs="Arial"/>
          <w:sz w:val="24"/>
          <w:szCs w:val="24"/>
        </w:rPr>
      </w:pPr>
      <w:r w:rsidRPr="00190690">
        <w:rPr>
          <w:rFonts w:ascii="Arial" w:hAnsi="Arial" w:cs="Arial"/>
          <w:b/>
          <w:sz w:val="24"/>
          <w:szCs w:val="24"/>
        </w:rPr>
        <w:t>Služba</w:t>
      </w:r>
      <w:r w:rsidRPr="00190690">
        <w:rPr>
          <w:rFonts w:ascii="Arial" w:hAnsi="Arial" w:cs="Arial"/>
          <w:sz w:val="24"/>
          <w:szCs w:val="24"/>
        </w:rPr>
        <w:t xml:space="preserve"> bude vykonávána ve služebním poměru </w:t>
      </w:r>
      <w:r w:rsidRPr="00190690">
        <w:rPr>
          <w:rFonts w:ascii="Arial" w:hAnsi="Arial" w:cs="Arial"/>
          <w:b/>
          <w:sz w:val="24"/>
          <w:szCs w:val="24"/>
        </w:rPr>
        <w:t xml:space="preserve">na dobu </w:t>
      </w:r>
      <w:r w:rsidRPr="00AB2318">
        <w:rPr>
          <w:rFonts w:ascii="Arial" w:hAnsi="Arial" w:cs="Arial"/>
          <w:b/>
          <w:sz w:val="24"/>
          <w:szCs w:val="24"/>
        </w:rPr>
        <w:t>neurčitou.</w:t>
      </w:r>
    </w:p>
    <w:p w:rsidR="00605DDF" w:rsidRPr="00AB2318" w:rsidP="00CA7B63">
      <w:pPr>
        <w:spacing w:before="240" w:after="0" w:line="240" w:lineRule="auto"/>
        <w:jc w:val="both"/>
        <w:rPr>
          <w:rFonts w:ascii="Arial" w:hAnsi="Arial" w:cs="Arial"/>
          <w:sz w:val="24"/>
          <w:szCs w:val="24"/>
        </w:rPr>
      </w:pPr>
      <w:r w:rsidRPr="00AB2318">
        <w:rPr>
          <w:rFonts w:ascii="Arial" w:hAnsi="Arial" w:cs="Arial"/>
          <w:sz w:val="24"/>
          <w:szCs w:val="24"/>
        </w:rPr>
        <w:t xml:space="preserve">Stanovená týdenní služební doba činní </w:t>
      </w:r>
      <w:r w:rsidRPr="00AB2318">
        <w:rPr>
          <w:rFonts w:ascii="Arial" w:hAnsi="Arial" w:cs="Arial"/>
          <w:b/>
          <w:sz w:val="24"/>
          <w:szCs w:val="24"/>
        </w:rPr>
        <w:t>40 hodin týdně.</w:t>
      </w:r>
    </w:p>
    <w:p w:rsidR="00C0487A" w:rsidRPr="00AB2318" w:rsidP="00CA7B63">
      <w:pPr>
        <w:spacing w:before="240" w:after="0" w:line="240" w:lineRule="auto"/>
        <w:jc w:val="both"/>
        <w:rPr>
          <w:rFonts w:ascii="Arial" w:hAnsi="Arial" w:cs="Arial"/>
          <w:i/>
          <w:sz w:val="24"/>
          <w:szCs w:val="24"/>
        </w:rPr>
      </w:pPr>
      <w:r w:rsidRPr="00AB2318">
        <w:rPr>
          <w:rFonts w:ascii="Arial" w:hAnsi="Arial" w:cs="Arial"/>
          <w:sz w:val="24"/>
          <w:szCs w:val="24"/>
        </w:rPr>
        <w:t xml:space="preserve">Předpokládaný </w:t>
      </w:r>
      <w:r w:rsidRPr="00AB2318" w:rsidR="00E955DC">
        <w:rPr>
          <w:rFonts w:ascii="Arial" w:hAnsi="Arial" w:cs="Arial"/>
          <w:sz w:val="24"/>
          <w:szCs w:val="24"/>
        </w:rPr>
        <w:t xml:space="preserve">termín </w:t>
      </w:r>
      <w:r w:rsidRPr="00AB2318">
        <w:rPr>
          <w:rFonts w:ascii="Arial" w:hAnsi="Arial" w:cs="Arial"/>
          <w:sz w:val="24"/>
          <w:szCs w:val="24"/>
        </w:rPr>
        <w:t xml:space="preserve">nástupu </w:t>
      </w:r>
      <w:r w:rsidRPr="00AB2318" w:rsidR="008C3B5F">
        <w:rPr>
          <w:rFonts w:ascii="Arial" w:hAnsi="Arial" w:cs="Arial"/>
          <w:sz w:val="24"/>
          <w:szCs w:val="24"/>
        </w:rPr>
        <w:t>do služby na toto služební míst</w:t>
      </w:r>
      <w:r w:rsidRPr="00AB2318" w:rsidR="00E955DC">
        <w:rPr>
          <w:rFonts w:ascii="Arial" w:hAnsi="Arial" w:cs="Arial"/>
          <w:sz w:val="24"/>
          <w:szCs w:val="24"/>
        </w:rPr>
        <w:t>o</w:t>
      </w:r>
      <w:r w:rsidRPr="00AB2318" w:rsidR="00A63D07">
        <w:rPr>
          <w:rFonts w:ascii="Arial" w:hAnsi="Arial" w:cs="Arial"/>
          <w:sz w:val="24"/>
          <w:szCs w:val="24"/>
        </w:rPr>
        <w:t xml:space="preserve"> </w:t>
      </w:r>
      <w:r w:rsidRPr="00AB2318">
        <w:rPr>
          <w:rFonts w:ascii="Arial" w:hAnsi="Arial" w:cs="Arial"/>
          <w:sz w:val="24"/>
          <w:szCs w:val="24"/>
        </w:rPr>
        <w:t>je</w:t>
      </w:r>
      <w:r w:rsidRPr="00AB2318">
        <w:rPr>
          <w:rFonts w:ascii="Arial" w:hAnsi="Arial" w:cs="Arial"/>
          <w:i/>
          <w:sz w:val="24"/>
          <w:szCs w:val="24"/>
        </w:rPr>
        <w:t xml:space="preserve"> </w:t>
      </w:r>
      <w:r w:rsidR="009D466D">
        <w:rPr>
          <w:rFonts w:ascii="Arial" w:hAnsi="Arial" w:cs="Arial"/>
          <w:b/>
          <w:sz w:val="24"/>
          <w:szCs w:val="24"/>
        </w:rPr>
        <w:t>květen až červen</w:t>
      </w:r>
      <w:r w:rsidRPr="00AB2318" w:rsidR="00996E81">
        <w:rPr>
          <w:rFonts w:ascii="Arial" w:hAnsi="Arial" w:cs="Arial"/>
          <w:b/>
          <w:sz w:val="24"/>
          <w:szCs w:val="24"/>
        </w:rPr>
        <w:t xml:space="preserve"> </w:t>
      </w:r>
      <w:r w:rsidRPr="00AB2318" w:rsidR="002314B5">
        <w:rPr>
          <w:rFonts w:ascii="Arial" w:hAnsi="Arial" w:cs="Arial"/>
          <w:b/>
          <w:sz w:val="24"/>
          <w:szCs w:val="24"/>
        </w:rPr>
        <w:t>2023</w:t>
      </w:r>
      <w:r w:rsidRPr="00AB2318" w:rsidR="00B53B0C">
        <w:rPr>
          <w:rFonts w:ascii="Arial" w:hAnsi="Arial" w:cs="Arial"/>
          <w:b/>
          <w:sz w:val="24"/>
          <w:szCs w:val="24"/>
        </w:rPr>
        <w:t>.</w:t>
      </w:r>
    </w:p>
    <w:p w:rsidR="00D53288" w:rsidP="001C0637">
      <w:pPr>
        <w:spacing w:before="240" w:after="0" w:line="240" w:lineRule="auto"/>
        <w:jc w:val="both"/>
        <w:rPr>
          <w:rFonts w:ascii="Arial" w:hAnsi="Arial" w:cs="Arial"/>
          <w:sz w:val="24"/>
          <w:szCs w:val="24"/>
        </w:rPr>
      </w:pPr>
      <w:r w:rsidRPr="00AB2318">
        <w:rPr>
          <w:rFonts w:ascii="Arial" w:hAnsi="Arial" w:cs="Arial"/>
          <w:sz w:val="24"/>
          <w:szCs w:val="24"/>
        </w:rPr>
        <w:t>Služební místo je zařazeno do</w:t>
      </w:r>
      <w:r w:rsidRPr="00AB2318">
        <w:rPr>
          <w:rFonts w:ascii="Arial" w:hAnsi="Arial" w:cs="Arial"/>
          <w:i/>
          <w:sz w:val="24"/>
          <w:szCs w:val="24"/>
        </w:rPr>
        <w:t xml:space="preserve"> </w:t>
      </w:r>
      <w:r w:rsidR="00941D8F">
        <w:rPr>
          <w:rFonts w:ascii="Arial" w:hAnsi="Arial" w:cs="Arial"/>
          <w:b/>
          <w:sz w:val="24"/>
          <w:szCs w:val="24"/>
        </w:rPr>
        <w:t>1</w:t>
      </w:r>
      <w:r w:rsidR="005935EA">
        <w:rPr>
          <w:rFonts w:ascii="Arial" w:hAnsi="Arial" w:cs="Arial"/>
          <w:b/>
          <w:sz w:val="24"/>
          <w:szCs w:val="24"/>
        </w:rPr>
        <w:t>4</w:t>
      </w:r>
      <w:r w:rsidRPr="00AB2318" w:rsidR="00C778FA">
        <w:rPr>
          <w:rFonts w:ascii="Arial" w:hAnsi="Arial" w:cs="Arial"/>
          <w:b/>
          <w:sz w:val="24"/>
          <w:szCs w:val="24"/>
        </w:rPr>
        <w:t>.</w:t>
      </w:r>
      <w:r w:rsidRPr="00AB2318">
        <w:rPr>
          <w:rFonts w:ascii="Arial" w:hAnsi="Arial" w:cs="Arial"/>
          <w:b/>
          <w:i/>
          <w:sz w:val="24"/>
          <w:szCs w:val="24"/>
        </w:rPr>
        <w:t xml:space="preserve"> </w:t>
      </w:r>
      <w:r w:rsidRPr="00AB2318">
        <w:rPr>
          <w:rFonts w:ascii="Arial" w:hAnsi="Arial" w:cs="Arial"/>
          <w:b/>
          <w:sz w:val="24"/>
          <w:szCs w:val="24"/>
        </w:rPr>
        <w:t>platové třídy</w:t>
      </w:r>
      <w:r w:rsidR="00941D8F">
        <w:rPr>
          <w:rFonts w:ascii="Arial" w:hAnsi="Arial" w:cs="Arial"/>
          <w:b/>
          <w:sz w:val="24"/>
          <w:szCs w:val="24"/>
        </w:rPr>
        <w:t>.</w:t>
      </w:r>
    </w:p>
    <w:p w:rsidR="00941D8F" w:rsidRPr="00EB4BEE" w:rsidP="00941D8F">
      <w:pPr>
        <w:spacing w:before="240" w:after="0" w:line="240" w:lineRule="auto"/>
        <w:rPr>
          <w:rFonts w:ascii="Arial" w:hAnsi="Arial" w:cs="Arial"/>
          <w:sz w:val="24"/>
          <w:szCs w:val="24"/>
        </w:rPr>
      </w:pPr>
      <w:r>
        <w:rPr>
          <w:rFonts w:ascii="Arial" w:hAnsi="Arial" w:cs="Arial"/>
          <w:sz w:val="24"/>
          <w:szCs w:val="24"/>
        </w:rPr>
        <w:t>O</w:t>
      </w:r>
      <w:r w:rsidRPr="00AB2318">
        <w:rPr>
          <w:rFonts w:ascii="Arial" w:hAnsi="Arial" w:cs="Arial"/>
          <w:sz w:val="24"/>
          <w:szCs w:val="24"/>
        </w:rPr>
        <w:t>bvyklá výše jednotlivých složek platu</w:t>
      </w:r>
      <w:r w:rsidRPr="00EB4BEE">
        <w:rPr>
          <w:rFonts w:ascii="Arial" w:hAnsi="Arial" w:cs="Arial"/>
          <w:sz w:val="24"/>
          <w:szCs w:val="24"/>
        </w:rPr>
        <w:t xml:space="preserve"> </w:t>
      </w:r>
      <w:r>
        <w:rPr>
          <w:rFonts w:ascii="Arial" w:hAnsi="Arial" w:cs="Arial"/>
          <w:sz w:val="24"/>
          <w:szCs w:val="24"/>
        </w:rPr>
        <w:t>a v</w:t>
      </w:r>
      <w:r w:rsidRPr="00EB4BEE">
        <w:rPr>
          <w:rFonts w:ascii="Arial" w:hAnsi="Arial" w:cs="Arial"/>
          <w:sz w:val="24"/>
          <w:szCs w:val="24"/>
        </w:rPr>
        <w:t>íce informací o odměňování a podmínkách výkonu služby naleznete zde:</w:t>
      </w:r>
    </w:p>
    <w:p w:rsidR="00941D8F" w:rsidRPr="00941D8F" w:rsidP="00941D8F">
      <w:pPr>
        <w:spacing w:before="240" w:after="0" w:line="240" w:lineRule="auto"/>
        <w:rPr>
          <w:rFonts w:ascii="Arial" w:hAnsi="Arial" w:cs="Arial"/>
        </w:rPr>
      </w:pPr>
      <w:r>
        <w:fldChar w:fldCharType="begin"/>
      </w:r>
      <w:r>
        <w:instrText xml:space="preserve"> HYPERLINK "https://www.mfcr.cz/cs/o-ministerstvu/kariera/zakladni-informace" </w:instrText>
      </w:r>
      <w:r>
        <w:fldChar w:fldCharType="separate"/>
      </w:r>
      <w:r w:rsidRPr="00794E7E">
        <w:rPr>
          <w:rStyle w:val="Hyperlink"/>
          <w:rFonts w:ascii="Arial" w:hAnsi="Arial" w:cs="Arial"/>
          <w:sz w:val="24"/>
        </w:rPr>
        <w:t>Základní informace | Kariéra | Ministerstvo financí ČR (mfcr.cz)</w:t>
      </w:r>
      <w:r>
        <w:fldChar w:fldCharType="end"/>
      </w:r>
    </w:p>
    <w:p w:rsidR="004672D1" w:rsidRPr="005F6065" w:rsidP="004672D1">
      <w:pPr>
        <w:spacing w:before="240" w:line="240" w:lineRule="auto"/>
        <w:jc w:val="both"/>
        <w:rPr>
          <w:rFonts w:ascii="Arial" w:hAnsi="Arial" w:cs="Arial"/>
          <w:sz w:val="24"/>
          <w:szCs w:val="24"/>
        </w:rPr>
      </w:pPr>
      <w:r w:rsidRPr="00190690">
        <w:rPr>
          <w:rFonts w:ascii="Arial" w:hAnsi="Arial" w:cs="Arial"/>
          <w:sz w:val="24"/>
          <w:szCs w:val="24"/>
        </w:rPr>
        <w:t xml:space="preserve">Bude-li na základě výsledku výběrového řízení na volné služební </w:t>
      </w:r>
      <w:r w:rsidRPr="00683220">
        <w:rPr>
          <w:rFonts w:ascii="Arial" w:hAnsi="Arial" w:cs="Arial"/>
          <w:sz w:val="24"/>
          <w:szCs w:val="24"/>
        </w:rPr>
        <w:t xml:space="preserve">místo zařazena osoba, která dosud úspěšně nevykonala úřednickou zkoušku, přijme se tato osoba podle ustanovení § 29 odst. 1 zákona o státní službě do služebního poměru </w:t>
      </w:r>
      <w:r w:rsidRPr="00683220">
        <w:rPr>
          <w:rFonts w:ascii="Arial" w:hAnsi="Arial" w:cs="Arial"/>
          <w:sz w:val="24"/>
          <w:szCs w:val="24"/>
        </w:rPr>
        <w:br/>
        <w:t>na dobu určitou, a to s trváním 12 měsíců.</w:t>
      </w:r>
      <w:r>
        <w:rPr>
          <w:rFonts w:ascii="Arial" w:hAnsi="Arial" w:cs="Arial"/>
          <w:sz w:val="24"/>
          <w:szCs w:val="24"/>
        </w:rPr>
        <w:t xml:space="preserve"> </w:t>
      </w:r>
      <w:r w:rsidRPr="002217EB">
        <w:rPr>
          <w:rFonts w:ascii="Arial" w:hAnsi="Arial" w:cs="Arial"/>
          <w:sz w:val="24"/>
          <w:szCs w:val="24"/>
        </w:rPr>
        <w:t>Po úspěšném vykonání úřednické zkoušky se podle § 42 odst. 2 zákona o státní službě trvání služebního poměru změní na dobu neurčitou.</w:t>
      </w:r>
    </w:p>
    <w:p w:rsidR="00AB2318" w:rsidRPr="00AB2318" w:rsidP="00AB2318">
      <w:pPr>
        <w:pStyle w:val="Heading2"/>
        <w:spacing w:before="240" w:line="240" w:lineRule="auto"/>
        <w:rPr>
          <w:rFonts w:ascii="Arial" w:hAnsi="Arial" w:cs="Arial"/>
          <w:color w:val="auto"/>
          <w:sz w:val="24"/>
          <w:szCs w:val="24"/>
        </w:rPr>
      </w:pPr>
      <w:r w:rsidRPr="00393965">
        <w:rPr>
          <w:rFonts w:ascii="Arial" w:hAnsi="Arial" w:cs="Arial"/>
          <w:color w:val="auto"/>
          <w:sz w:val="24"/>
          <w:szCs w:val="24"/>
        </w:rPr>
        <w:t xml:space="preserve">Náplň </w:t>
      </w:r>
      <w:r w:rsidRPr="00393965" w:rsidR="001B0B1C">
        <w:rPr>
          <w:rFonts w:ascii="Arial" w:hAnsi="Arial" w:cs="Arial"/>
          <w:color w:val="auto"/>
          <w:sz w:val="24"/>
          <w:szCs w:val="24"/>
        </w:rPr>
        <w:t>činností:</w:t>
      </w:r>
      <w:r>
        <w:rPr>
          <w:rFonts w:ascii="Arial" w:hAnsi="Arial" w:cs="Arial"/>
          <w:color w:val="auto"/>
          <w:sz w:val="24"/>
          <w:szCs w:val="24"/>
        </w:rPr>
        <w:br/>
      </w:r>
    </w:p>
    <w:p w:rsidR="001E5E45" w:rsidP="000317E1">
      <w:pPr>
        <w:pStyle w:val="ListParagraph"/>
        <w:numPr>
          <w:ilvl w:val="0"/>
          <w:numId w:val="44"/>
        </w:numPr>
        <w:spacing w:after="0" w:line="240" w:lineRule="auto"/>
        <w:jc w:val="both"/>
        <w:rPr>
          <w:rFonts w:ascii="Arial" w:hAnsi="Arial" w:cs="Arial"/>
          <w:iCs/>
          <w:sz w:val="24"/>
          <w:szCs w:val="24"/>
        </w:rPr>
      </w:pPr>
      <w:r>
        <w:rPr>
          <w:rFonts w:ascii="Arial" w:hAnsi="Arial" w:cs="Arial"/>
          <w:iCs/>
          <w:sz w:val="24"/>
          <w:szCs w:val="24"/>
        </w:rPr>
        <w:t>tvorba</w:t>
      </w:r>
      <w:r w:rsidRPr="000317E1" w:rsidR="000317E1">
        <w:rPr>
          <w:rFonts w:ascii="Arial" w:hAnsi="Arial" w:cs="Arial"/>
          <w:iCs/>
          <w:sz w:val="24"/>
          <w:szCs w:val="24"/>
        </w:rPr>
        <w:t xml:space="preserve"> koncepce informační politiky a st</w:t>
      </w:r>
      <w:r w:rsidR="0066340A">
        <w:rPr>
          <w:rFonts w:ascii="Arial" w:hAnsi="Arial" w:cs="Arial"/>
          <w:iCs/>
          <w:sz w:val="24"/>
          <w:szCs w:val="24"/>
        </w:rPr>
        <w:t>rategie rezortu financí, tvorba</w:t>
      </w:r>
      <w:r w:rsidRPr="000317E1" w:rsidR="000317E1">
        <w:rPr>
          <w:rFonts w:ascii="Arial" w:hAnsi="Arial" w:cs="Arial"/>
          <w:iCs/>
          <w:sz w:val="24"/>
          <w:szCs w:val="24"/>
        </w:rPr>
        <w:t xml:space="preserve"> dlouhodobé strategie informačních potřeb rezortu a jeho komuni</w:t>
      </w:r>
      <w:r w:rsidR="0066340A">
        <w:rPr>
          <w:rFonts w:ascii="Arial" w:hAnsi="Arial" w:cs="Arial"/>
          <w:iCs/>
          <w:sz w:val="24"/>
          <w:szCs w:val="24"/>
        </w:rPr>
        <w:t>kační infrastruktury, koordinace</w:t>
      </w:r>
      <w:r w:rsidRPr="000317E1" w:rsidR="000317E1">
        <w:rPr>
          <w:rFonts w:ascii="Arial" w:hAnsi="Arial" w:cs="Arial"/>
          <w:iCs/>
          <w:sz w:val="24"/>
          <w:szCs w:val="24"/>
        </w:rPr>
        <w:t xml:space="preserve"> vývoj</w:t>
      </w:r>
      <w:r w:rsidR="0066340A">
        <w:rPr>
          <w:rFonts w:ascii="Arial" w:hAnsi="Arial" w:cs="Arial"/>
          <w:iCs/>
          <w:sz w:val="24"/>
          <w:szCs w:val="24"/>
        </w:rPr>
        <w:t>e</w:t>
      </w:r>
      <w:r w:rsidRPr="000317E1" w:rsidR="000317E1">
        <w:rPr>
          <w:rFonts w:ascii="Arial" w:hAnsi="Arial" w:cs="Arial"/>
          <w:iCs/>
          <w:sz w:val="24"/>
          <w:szCs w:val="24"/>
        </w:rPr>
        <w:t xml:space="preserve"> provozu, inovací a údržby soustavy </w:t>
      </w:r>
      <w:r w:rsidRPr="000317E1" w:rsidR="000317E1">
        <w:rPr>
          <w:rFonts w:ascii="Arial" w:hAnsi="Arial" w:cs="Arial"/>
          <w:iCs/>
          <w:sz w:val="24"/>
          <w:szCs w:val="24"/>
        </w:rPr>
        <w:t>informačních a k</w:t>
      </w:r>
      <w:r w:rsidR="0066340A">
        <w:rPr>
          <w:rFonts w:ascii="Arial" w:hAnsi="Arial" w:cs="Arial"/>
          <w:iCs/>
          <w:sz w:val="24"/>
          <w:szCs w:val="24"/>
        </w:rPr>
        <w:t>omunikačních systémů a zajišťování harmonizace</w:t>
      </w:r>
      <w:r w:rsidRPr="000317E1" w:rsidR="000317E1">
        <w:rPr>
          <w:rFonts w:ascii="Arial" w:hAnsi="Arial" w:cs="Arial"/>
          <w:iCs/>
          <w:sz w:val="24"/>
          <w:szCs w:val="24"/>
        </w:rPr>
        <w:t xml:space="preserve"> s celostátní informační politikou a dalšími mezinárodními požadavky</w:t>
      </w:r>
      <w:r w:rsidR="000317E1">
        <w:rPr>
          <w:rFonts w:ascii="Arial" w:hAnsi="Arial" w:cs="Arial"/>
          <w:iCs/>
          <w:sz w:val="24"/>
          <w:szCs w:val="24"/>
        </w:rPr>
        <w:t>;</w:t>
      </w:r>
    </w:p>
    <w:p w:rsidR="00424E68" w:rsidP="00424E68">
      <w:pPr>
        <w:pStyle w:val="ListParagraph"/>
        <w:spacing w:after="0" w:line="240" w:lineRule="auto"/>
        <w:jc w:val="both"/>
        <w:rPr>
          <w:rFonts w:ascii="Arial" w:hAnsi="Arial" w:cs="Arial"/>
          <w:iCs/>
          <w:sz w:val="24"/>
          <w:szCs w:val="24"/>
        </w:rPr>
      </w:pPr>
    </w:p>
    <w:p w:rsidR="000317E1" w:rsidP="000317E1">
      <w:pPr>
        <w:pStyle w:val="ListParagraph"/>
        <w:numPr>
          <w:ilvl w:val="0"/>
          <w:numId w:val="44"/>
        </w:numPr>
        <w:spacing w:after="0" w:line="240" w:lineRule="auto"/>
        <w:jc w:val="both"/>
        <w:rPr>
          <w:rFonts w:ascii="Arial" w:hAnsi="Arial" w:cs="Arial"/>
          <w:iCs/>
          <w:sz w:val="24"/>
          <w:szCs w:val="24"/>
        </w:rPr>
      </w:pPr>
      <w:r>
        <w:rPr>
          <w:rFonts w:ascii="Arial" w:hAnsi="Arial" w:cs="Arial"/>
          <w:iCs/>
          <w:sz w:val="24"/>
          <w:szCs w:val="24"/>
        </w:rPr>
        <w:t>tvorba technických</w:t>
      </w:r>
      <w:r w:rsidRPr="000317E1">
        <w:rPr>
          <w:rFonts w:ascii="Arial" w:hAnsi="Arial" w:cs="Arial"/>
          <w:iCs/>
          <w:sz w:val="24"/>
          <w:szCs w:val="24"/>
        </w:rPr>
        <w:t xml:space="preserve"> a bezpečnostní</w:t>
      </w:r>
      <w:r>
        <w:rPr>
          <w:rFonts w:ascii="Arial" w:hAnsi="Arial" w:cs="Arial"/>
          <w:iCs/>
          <w:sz w:val="24"/>
          <w:szCs w:val="24"/>
        </w:rPr>
        <w:t>ch standardů</w:t>
      </w:r>
      <w:r w:rsidRPr="000317E1">
        <w:rPr>
          <w:rFonts w:ascii="Arial" w:hAnsi="Arial" w:cs="Arial"/>
          <w:iCs/>
          <w:sz w:val="24"/>
          <w:szCs w:val="24"/>
        </w:rPr>
        <w:t xml:space="preserve"> ICT v rámci resortu ministerstva</w:t>
      </w:r>
      <w:r>
        <w:rPr>
          <w:rFonts w:ascii="Arial" w:hAnsi="Arial" w:cs="Arial"/>
          <w:iCs/>
          <w:sz w:val="24"/>
          <w:szCs w:val="24"/>
        </w:rPr>
        <w:t>;</w:t>
      </w:r>
    </w:p>
    <w:p w:rsidR="00424E68" w:rsidRPr="00424E68" w:rsidP="00424E68">
      <w:pPr>
        <w:spacing w:after="0" w:line="240" w:lineRule="auto"/>
        <w:jc w:val="both"/>
        <w:rPr>
          <w:rFonts w:ascii="Arial" w:hAnsi="Arial" w:cs="Arial"/>
          <w:iCs/>
          <w:sz w:val="24"/>
          <w:szCs w:val="24"/>
        </w:rPr>
      </w:pPr>
    </w:p>
    <w:p w:rsidR="000317E1" w:rsidP="000317E1">
      <w:pPr>
        <w:pStyle w:val="ListParagraph"/>
        <w:numPr>
          <w:ilvl w:val="0"/>
          <w:numId w:val="44"/>
        </w:numPr>
        <w:spacing w:after="0" w:line="240" w:lineRule="auto"/>
        <w:jc w:val="both"/>
        <w:rPr>
          <w:rFonts w:ascii="Arial" w:hAnsi="Arial" w:cs="Arial"/>
          <w:iCs/>
          <w:sz w:val="24"/>
          <w:szCs w:val="24"/>
        </w:rPr>
      </w:pPr>
      <w:r>
        <w:rPr>
          <w:rFonts w:ascii="Arial" w:hAnsi="Arial" w:cs="Arial"/>
          <w:iCs/>
          <w:sz w:val="24"/>
          <w:szCs w:val="24"/>
        </w:rPr>
        <w:t>ú</w:t>
      </w:r>
      <w:r w:rsidR="0066340A">
        <w:rPr>
          <w:rFonts w:ascii="Arial" w:hAnsi="Arial" w:cs="Arial"/>
          <w:iCs/>
          <w:sz w:val="24"/>
          <w:szCs w:val="24"/>
        </w:rPr>
        <w:t>čast na legislativním</w:t>
      </w:r>
      <w:r w:rsidRPr="000317E1">
        <w:rPr>
          <w:rFonts w:ascii="Arial" w:hAnsi="Arial" w:cs="Arial"/>
          <w:iCs/>
          <w:sz w:val="24"/>
          <w:szCs w:val="24"/>
        </w:rPr>
        <w:t xml:space="preserve"> procesu ve věcech sjednocování českého právního řádu s právem EU</w:t>
      </w:r>
      <w:r w:rsidR="0066340A">
        <w:rPr>
          <w:rFonts w:ascii="Arial" w:hAnsi="Arial" w:cs="Arial"/>
          <w:iCs/>
          <w:sz w:val="24"/>
          <w:szCs w:val="24"/>
        </w:rPr>
        <w:t>,</w:t>
      </w:r>
      <w:r w:rsidRPr="000317E1">
        <w:rPr>
          <w:rFonts w:ascii="Arial" w:hAnsi="Arial" w:cs="Arial"/>
          <w:iCs/>
          <w:sz w:val="24"/>
          <w:szCs w:val="24"/>
        </w:rPr>
        <w:t xml:space="preserve"> a to zejména u tvorby právních úprav při jejich posuzování </w:t>
      </w:r>
      <w:r w:rsidR="00424E68">
        <w:rPr>
          <w:rFonts w:ascii="Arial" w:hAnsi="Arial" w:cs="Arial"/>
          <w:iCs/>
          <w:sz w:val="24"/>
          <w:szCs w:val="24"/>
        </w:rPr>
        <w:br/>
      </w:r>
      <w:r w:rsidRPr="000317E1">
        <w:rPr>
          <w:rFonts w:ascii="Arial" w:hAnsi="Arial" w:cs="Arial"/>
          <w:iCs/>
          <w:sz w:val="24"/>
          <w:szCs w:val="24"/>
        </w:rPr>
        <w:t>a připomínkování v rám</w:t>
      </w:r>
      <w:r w:rsidR="0066340A">
        <w:rPr>
          <w:rFonts w:ascii="Arial" w:hAnsi="Arial" w:cs="Arial"/>
          <w:iCs/>
          <w:sz w:val="24"/>
          <w:szCs w:val="24"/>
        </w:rPr>
        <w:t>ci tvorby koncepce a strategie, zajišťování spolupráce</w:t>
      </w:r>
      <w:r w:rsidRPr="000317E1">
        <w:rPr>
          <w:rFonts w:ascii="Arial" w:hAnsi="Arial" w:cs="Arial"/>
          <w:iCs/>
          <w:sz w:val="24"/>
          <w:szCs w:val="24"/>
        </w:rPr>
        <w:t xml:space="preserve"> </w:t>
      </w:r>
      <w:r w:rsidR="00424E68">
        <w:rPr>
          <w:rFonts w:ascii="Arial" w:hAnsi="Arial" w:cs="Arial"/>
          <w:iCs/>
          <w:sz w:val="24"/>
          <w:szCs w:val="24"/>
        </w:rPr>
        <w:br/>
      </w:r>
      <w:r w:rsidRPr="000317E1">
        <w:rPr>
          <w:rFonts w:ascii="Arial" w:hAnsi="Arial" w:cs="Arial"/>
          <w:iCs/>
          <w:sz w:val="24"/>
          <w:szCs w:val="24"/>
        </w:rPr>
        <w:t>s ostatními orgá</w:t>
      </w:r>
      <w:r>
        <w:rPr>
          <w:rFonts w:ascii="Arial" w:hAnsi="Arial" w:cs="Arial"/>
          <w:iCs/>
          <w:sz w:val="24"/>
          <w:szCs w:val="24"/>
        </w:rPr>
        <w:t>ny veřejné správy v oblasti ICT;</w:t>
      </w:r>
    </w:p>
    <w:p w:rsidR="00424E68" w:rsidRPr="00424E68" w:rsidP="00424E68">
      <w:pPr>
        <w:spacing w:after="0" w:line="240" w:lineRule="auto"/>
        <w:jc w:val="both"/>
        <w:rPr>
          <w:rFonts w:ascii="Arial" w:hAnsi="Arial" w:cs="Arial"/>
          <w:iCs/>
          <w:sz w:val="24"/>
          <w:szCs w:val="24"/>
        </w:rPr>
      </w:pPr>
    </w:p>
    <w:p w:rsidR="00424E68" w:rsidP="00424E68">
      <w:pPr>
        <w:pStyle w:val="ListParagraph"/>
        <w:numPr>
          <w:ilvl w:val="0"/>
          <w:numId w:val="44"/>
        </w:numPr>
        <w:spacing w:after="0" w:line="240" w:lineRule="auto"/>
        <w:jc w:val="both"/>
        <w:rPr>
          <w:rFonts w:ascii="Arial" w:hAnsi="Arial" w:cs="Arial"/>
          <w:iCs/>
          <w:sz w:val="24"/>
          <w:szCs w:val="24"/>
        </w:rPr>
      </w:pPr>
      <w:r>
        <w:rPr>
          <w:rFonts w:ascii="Arial" w:hAnsi="Arial" w:cs="Arial"/>
          <w:iCs/>
          <w:sz w:val="24"/>
          <w:szCs w:val="24"/>
        </w:rPr>
        <w:t>d</w:t>
      </w:r>
      <w:r w:rsidR="0066340A">
        <w:rPr>
          <w:rFonts w:ascii="Arial" w:hAnsi="Arial" w:cs="Arial"/>
          <w:iCs/>
          <w:sz w:val="24"/>
          <w:szCs w:val="24"/>
        </w:rPr>
        <w:t>efinování věcné</w:t>
      </w:r>
      <w:r w:rsidRPr="000317E1">
        <w:rPr>
          <w:rFonts w:ascii="Arial" w:hAnsi="Arial" w:cs="Arial"/>
          <w:iCs/>
          <w:sz w:val="24"/>
          <w:szCs w:val="24"/>
        </w:rPr>
        <w:t>, č</w:t>
      </w:r>
      <w:r w:rsidR="0066340A">
        <w:rPr>
          <w:rFonts w:ascii="Arial" w:hAnsi="Arial" w:cs="Arial"/>
          <w:iCs/>
          <w:sz w:val="24"/>
          <w:szCs w:val="24"/>
        </w:rPr>
        <w:t>asové a finanční</w:t>
      </w:r>
      <w:r w:rsidRPr="000317E1">
        <w:rPr>
          <w:rFonts w:ascii="Arial" w:hAnsi="Arial" w:cs="Arial"/>
          <w:iCs/>
          <w:sz w:val="24"/>
          <w:szCs w:val="24"/>
        </w:rPr>
        <w:t xml:space="preserve"> potřeby pro samostatné oddělení Finanční</w:t>
      </w:r>
      <w:r w:rsidR="0066340A">
        <w:rPr>
          <w:rFonts w:ascii="Arial" w:hAnsi="Arial" w:cs="Arial"/>
          <w:iCs/>
          <w:sz w:val="24"/>
          <w:szCs w:val="24"/>
        </w:rPr>
        <w:t xml:space="preserve"> řízení a smluvní zajištění ICT, a zajišťování podkladů</w:t>
      </w:r>
      <w:r w:rsidRPr="000317E1">
        <w:rPr>
          <w:rFonts w:ascii="Arial" w:hAnsi="Arial" w:cs="Arial"/>
          <w:iCs/>
          <w:sz w:val="24"/>
          <w:szCs w:val="24"/>
        </w:rPr>
        <w:t xml:space="preserve"> pro finanční plánování </w:t>
      </w:r>
      <w:r w:rsidR="005D58DA">
        <w:rPr>
          <w:rFonts w:ascii="Arial" w:hAnsi="Arial" w:cs="Arial"/>
          <w:iCs/>
          <w:sz w:val="24"/>
          <w:szCs w:val="24"/>
        </w:rPr>
        <w:br/>
      </w:r>
      <w:r w:rsidRPr="000317E1">
        <w:rPr>
          <w:rFonts w:ascii="Arial" w:hAnsi="Arial" w:cs="Arial"/>
          <w:iCs/>
          <w:sz w:val="24"/>
          <w:szCs w:val="24"/>
        </w:rPr>
        <w:t>a rozpočet s ohledem na zpracované koncepce, strategie KB</w:t>
      </w:r>
      <w:r w:rsidR="005D58DA">
        <w:rPr>
          <w:rFonts w:ascii="Arial" w:hAnsi="Arial" w:cs="Arial"/>
          <w:iCs/>
          <w:sz w:val="24"/>
          <w:szCs w:val="24"/>
        </w:rPr>
        <w:t>,</w:t>
      </w:r>
      <w:r w:rsidRPr="000317E1">
        <w:rPr>
          <w:rFonts w:ascii="Arial" w:hAnsi="Arial" w:cs="Arial"/>
          <w:iCs/>
          <w:sz w:val="24"/>
          <w:szCs w:val="24"/>
        </w:rPr>
        <w:t xml:space="preserve"> a v souladu </w:t>
      </w:r>
      <w:r w:rsidR="005D58DA">
        <w:rPr>
          <w:rFonts w:ascii="Arial" w:hAnsi="Arial" w:cs="Arial"/>
          <w:iCs/>
          <w:sz w:val="24"/>
          <w:szCs w:val="24"/>
        </w:rPr>
        <w:br/>
      </w:r>
      <w:r w:rsidRPr="000317E1">
        <w:rPr>
          <w:rFonts w:ascii="Arial" w:hAnsi="Arial" w:cs="Arial"/>
          <w:iCs/>
          <w:sz w:val="24"/>
          <w:szCs w:val="24"/>
        </w:rPr>
        <w:t>se stanovenými architektonickými a dalšími standardy pro digi</w:t>
      </w:r>
      <w:r w:rsidR="0066340A">
        <w:rPr>
          <w:rFonts w:ascii="Arial" w:hAnsi="Arial" w:cs="Arial"/>
          <w:iCs/>
          <w:sz w:val="24"/>
          <w:szCs w:val="24"/>
        </w:rPr>
        <w:t>talizaci veřejné správy posuzování významných ICT projektů resortu určených k realizaci, dále kontrola</w:t>
      </w:r>
      <w:r w:rsidRPr="000317E1">
        <w:rPr>
          <w:rFonts w:ascii="Arial" w:hAnsi="Arial" w:cs="Arial"/>
          <w:iCs/>
          <w:sz w:val="24"/>
          <w:szCs w:val="24"/>
        </w:rPr>
        <w:t xml:space="preserve"> soulad</w:t>
      </w:r>
      <w:r w:rsidR="0066340A">
        <w:rPr>
          <w:rFonts w:ascii="Arial" w:hAnsi="Arial" w:cs="Arial"/>
          <w:iCs/>
          <w:sz w:val="24"/>
          <w:szCs w:val="24"/>
        </w:rPr>
        <w:t>u</w:t>
      </w:r>
      <w:r w:rsidRPr="000317E1">
        <w:rPr>
          <w:rFonts w:ascii="Arial" w:hAnsi="Arial" w:cs="Arial"/>
          <w:iCs/>
          <w:sz w:val="24"/>
          <w:szCs w:val="24"/>
        </w:rPr>
        <w:t xml:space="preserve"> se standardy a sjednává</w:t>
      </w:r>
      <w:r w:rsidR="0066340A">
        <w:rPr>
          <w:rFonts w:ascii="Arial" w:hAnsi="Arial" w:cs="Arial"/>
          <w:iCs/>
          <w:sz w:val="24"/>
          <w:szCs w:val="24"/>
        </w:rPr>
        <w:t>ní náprav</w:t>
      </w:r>
      <w:r w:rsidRPr="000317E1">
        <w:rPr>
          <w:rFonts w:ascii="Arial" w:hAnsi="Arial" w:cs="Arial"/>
          <w:iCs/>
          <w:sz w:val="24"/>
          <w:szCs w:val="24"/>
        </w:rPr>
        <w:t xml:space="preserve"> případných nesrovnalostí ve fáz</w:t>
      </w:r>
      <w:r>
        <w:rPr>
          <w:rFonts w:ascii="Arial" w:hAnsi="Arial" w:cs="Arial"/>
          <w:iCs/>
          <w:sz w:val="24"/>
          <w:szCs w:val="24"/>
        </w:rPr>
        <w:t>i před vypsáním veřejné zakázky;</w:t>
      </w:r>
    </w:p>
    <w:p w:rsidR="00424E68" w:rsidRPr="00424E68" w:rsidP="00424E68">
      <w:pPr>
        <w:spacing w:after="0" w:line="240" w:lineRule="auto"/>
        <w:jc w:val="both"/>
        <w:rPr>
          <w:rFonts w:ascii="Arial" w:hAnsi="Arial" w:cs="Arial"/>
          <w:iCs/>
          <w:sz w:val="24"/>
          <w:szCs w:val="24"/>
        </w:rPr>
      </w:pPr>
    </w:p>
    <w:p w:rsidR="000317E1" w:rsidP="000317E1">
      <w:pPr>
        <w:pStyle w:val="ListParagraph"/>
        <w:numPr>
          <w:ilvl w:val="0"/>
          <w:numId w:val="44"/>
        </w:numPr>
        <w:spacing w:after="0" w:line="240" w:lineRule="auto"/>
        <w:jc w:val="both"/>
        <w:rPr>
          <w:rFonts w:ascii="Arial" w:hAnsi="Arial" w:cs="Arial"/>
          <w:iCs/>
          <w:sz w:val="24"/>
          <w:szCs w:val="24"/>
        </w:rPr>
      </w:pPr>
      <w:r>
        <w:rPr>
          <w:rFonts w:ascii="Arial" w:hAnsi="Arial" w:cs="Arial"/>
          <w:iCs/>
          <w:sz w:val="24"/>
          <w:szCs w:val="24"/>
        </w:rPr>
        <w:t>k</w:t>
      </w:r>
      <w:r w:rsidR="0066340A">
        <w:rPr>
          <w:rFonts w:ascii="Arial" w:hAnsi="Arial" w:cs="Arial"/>
          <w:iCs/>
          <w:sz w:val="24"/>
          <w:szCs w:val="24"/>
        </w:rPr>
        <w:t>oordinace činností</w:t>
      </w:r>
      <w:r w:rsidRPr="000317E1">
        <w:rPr>
          <w:rFonts w:ascii="Arial" w:hAnsi="Arial" w:cs="Arial"/>
          <w:iCs/>
          <w:sz w:val="24"/>
          <w:szCs w:val="24"/>
        </w:rPr>
        <w:t xml:space="preserve"> směřující</w:t>
      </w:r>
      <w:r w:rsidR="0066340A">
        <w:rPr>
          <w:rFonts w:ascii="Arial" w:hAnsi="Arial" w:cs="Arial"/>
          <w:iCs/>
          <w:sz w:val="24"/>
          <w:szCs w:val="24"/>
        </w:rPr>
        <w:t>ch</w:t>
      </w:r>
      <w:r w:rsidRPr="000317E1">
        <w:rPr>
          <w:rFonts w:ascii="Arial" w:hAnsi="Arial" w:cs="Arial"/>
          <w:iCs/>
          <w:sz w:val="24"/>
          <w:szCs w:val="24"/>
        </w:rPr>
        <w:t xml:space="preserve"> k zavedení </w:t>
      </w:r>
      <w:r w:rsidRPr="000317E1">
        <w:rPr>
          <w:rFonts w:ascii="Arial" w:hAnsi="Arial" w:cs="Arial"/>
          <w:iCs/>
          <w:sz w:val="24"/>
          <w:szCs w:val="24"/>
        </w:rPr>
        <w:t>eGovernmentu</w:t>
      </w:r>
      <w:r w:rsidRPr="000317E1">
        <w:rPr>
          <w:rFonts w:ascii="Arial" w:hAnsi="Arial" w:cs="Arial"/>
          <w:iCs/>
          <w:sz w:val="24"/>
          <w:szCs w:val="24"/>
        </w:rPr>
        <w:t xml:space="preserve"> v resortu s ohledem na stávající a budoucí informační technologie, směřující k optimalizaci </w:t>
      </w:r>
      <w:r w:rsidR="005D58DA">
        <w:rPr>
          <w:rFonts w:ascii="Arial" w:hAnsi="Arial" w:cs="Arial"/>
          <w:iCs/>
          <w:sz w:val="24"/>
          <w:szCs w:val="24"/>
        </w:rPr>
        <w:br/>
      </w:r>
      <w:r w:rsidRPr="000317E1">
        <w:rPr>
          <w:rFonts w:ascii="Arial" w:hAnsi="Arial" w:cs="Arial"/>
          <w:iCs/>
          <w:sz w:val="24"/>
          <w:szCs w:val="24"/>
        </w:rPr>
        <w:t>a zjednodušení ve vazbě na legislativní prostředí a strategické d</w:t>
      </w:r>
      <w:r>
        <w:rPr>
          <w:rFonts w:ascii="Arial" w:hAnsi="Arial" w:cs="Arial"/>
          <w:iCs/>
          <w:sz w:val="24"/>
          <w:szCs w:val="24"/>
        </w:rPr>
        <w:t>okumenty ČR a EU pro oblast ICT;</w:t>
      </w:r>
    </w:p>
    <w:p w:rsidR="00424E68" w:rsidRPr="00424E68" w:rsidP="00424E68">
      <w:pPr>
        <w:spacing w:after="0" w:line="240" w:lineRule="auto"/>
        <w:jc w:val="both"/>
        <w:rPr>
          <w:rFonts w:ascii="Arial" w:hAnsi="Arial" w:cs="Arial"/>
          <w:iCs/>
          <w:sz w:val="24"/>
          <w:szCs w:val="24"/>
        </w:rPr>
      </w:pPr>
    </w:p>
    <w:p w:rsidR="000317E1" w:rsidP="000317E1">
      <w:pPr>
        <w:pStyle w:val="ListParagraph"/>
        <w:numPr>
          <w:ilvl w:val="0"/>
          <w:numId w:val="44"/>
        </w:numPr>
        <w:spacing w:after="0" w:line="240" w:lineRule="auto"/>
        <w:jc w:val="both"/>
        <w:rPr>
          <w:rFonts w:ascii="Arial" w:hAnsi="Arial" w:cs="Arial"/>
          <w:iCs/>
          <w:sz w:val="24"/>
          <w:szCs w:val="24"/>
        </w:rPr>
      </w:pPr>
      <w:r>
        <w:rPr>
          <w:rFonts w:ascii="Arial" w:hAnsi="Arial" w:cs="Arial"/>
          <w:iCs/>
          <w:sz w:val="24"/>
          <w:szCs w:val="24"/>
        </w:rPr>
        <w:t>z</w:t>
      </w:r>
      <w:r w:rsidRPr="000317E1">
        <w:rPr>
          <w:rFonts w:ascii="Arial" w:hAnsi="Arial" w:cs="Arial"/>
          <w:iCs/>
          <w:sz w:val="24"/>
          <w:szCs w:val="24"/>
        </w:rPr>
        <w:t>abezp</w:t>
      </w:r>
      <w:r w:rsidR="009C09C8">
        <w:rPr>
          <w:rFonts w:ascii="Arial" w:hAnsi="Arial" w:cs="Arial"/>
          <w:iCs/>
          <w:sz w:val="24"/>
          <w:szCs w:val="24"/>
        </w:rPr>
        <w:t>ečování</w:t>
      </w:r>
      <w:r w:rsidRPr="000317E1">
        <w:rPr>
          <w:rFonts w:ascii="Arial" w:hAnsi="Arial" w:cs="Arial"/>
          <w:iCs/>
          <w:sz w:val="24"/>
          <w:szCs w:val="24"/>
        </w:rPr>
        <w:t xml:space="preserve"> výkon</w:t>
      </w:r>
      <w:r w:rsidR="009C09C8">
        <w:rPr>
          <w:rFonts w:ascii="Arial" w:hAnsi="Arial" w:cs="Arial"/>
          <w:iCs/>
          <w:sz w:val="24"/>
          <w:szCs w:val="24"/>
        </w:rPr>
        <w:t>u</w:t>
      </w:r>
      <w:r w:rsidRPr="000317E1">
        <w:rPr>
          <w:rFonts w:ascii="Arial" w:hAnsi="Arial" w:cs="Arial"/>
          <w:iCs/>
          <w:sz w:val="24"/>
          <w:szCs w:val="24"/>
        </w:rPr>
        <w:t xml:space="preserve"> funkce </w:t>
      </w:r>
      <w:r w:rsidRPr="000317E1">
        <w:rPr>
          <w:rFonts w:ascii="Arial" w:hAnsi="Arial" w:cs="Arial"/>
          <w:iCs/>
          <w:sz w:val="24"/>
          <w:szCs w:val="24"/>
        </w:rPr>
        <w:t>Enterprise</w:t>
      </w:r>
      <w:r w:rsidRPr="000317E1">
        <w:rPr>
          <w:rFonts w:ascii="Arial" w:hAnsi="Arial" w:cs="Arial"/>
          <w:iCs/>
          <w:sz w:val="24"/>
          <w:szCs w:val="24"/>
        </w:rPr>
        <w:t xml:space="preserve"> architekta ministerstva pro oblast architektury informačních systémů ve smyslu zákona č. 365/2000 Sb.</w:t>
      </w:r>
      <w:r>
        <w:rPr>
          <w:rFonts w:ascii="Arial" w:hAnsi="Arial" w:cs="Arial"/>
          <w:iCs/>
          <w:sz w:val="24"/>
          <w:szCs w:val="24"/>
        </w:rPr>
        <w:t>;</w:t>
      </w:r>
    </w:p>
    <w:p w:rsidR="00424E68" w:rsidRPr="00424E68" w:rsidP="00424E68">
      <w:pPr>
        <w:spacing w:after="0" w:line="240" w:lineRule="auto"/>
        <w:jc w:val="both"/>
        <w:rPr>
          <w:rFonts w:ascii="Arial" w:hAnsi="Arial" w:cs="Arial"/>
          <w:iCs/>
          <w:sz w:val="24"/>
          <w:szCs w:val="24"/>
        </w:rPr>
      </w:pPr>
    </w:p>
    <w:p w:rsidR="000317E1" w:rsidP="000317E1">
      <w:pPr>
        <w:pStyle w:val="ListParagraph"/>
        <w:numPr>
          <w:ilvl w:val="0"/>
          <w:numId w:val="44"/>
        </w:numPr>
        <w:spacing w:after="0" w:line="240" w:lineRule="auto"/>
        <w:jc w:val="both"/>
        <w:rPr>
          <w:rFonts w:ascii="Arial" w:hAnsi="Arial" w:cs="Arial"/>
          <w:iCs/>
          <w:sz w:val="24"/>
          <w:szCs w:val="24"/>
        </w:rPr>
      </w:pPr>
      <w:r>
        <w:rPr>
          <w:rFonts w:ascii="Arial" w:hAnsi="Arial" w:cs="Arial"/>
          <w:iCs/>
          <w:sz w:val="24"/>
          <w:szCs w:val="24"/>
        </w:rPr>
        <w:t>p</w:t>
      </w:r>
      <w:r w:rsidR="009C09C8">
        <w:rPr>
          <w:rFonts w:ascii="Arial" w:hAnsi="Arial" w:cs="Arial"/>
          <w:iCs/>
          <w:sz w:val="24"/>
          <w:szCs w:val="24"/>
        </w:rPr>
        <w:t xml:space="preserve">odílení </w:t>
      </w:r>
      <w:r w:rsidRPr="000317E1">
        <w:rPr>
          <w:rFonts w:ascii="Arial" w:hAnsi="Arial" w:cs="Arial"/>
          <w:iCs/>
          <w:sz w:val="24"/>
          <w:szCs w:val="24"/>
        </w:rPr>
        <w:t xml:space="preserve">se na </w:t>
      </w:r>
      <w:r w:rsidR="00D712FF">
        <w:rPr>
          <w:rFonts w:ascii="Arial" w:hAnsi="Arial" w:cs="Arial"/>
          <w:iCs/>
          <w:sz w:val="24"/>
          <w:szCs w:val="24"/>
        </w:rPr>
        <w:t>tvorbě koncepce a strategie</w:t>
      </w:r>
      <w:r w:rsidRPr="000317E1">
        <w:rPr>
          <w:rFonts w:ascii="Arial" w:hAnsi="Arial" w:cs="Arial"/>
          <w:iCs/>
          <w:sz w:val="24"/>
          <w:szCs w:val="24"/>
        </w:rPr>
        <w:t xml:space="preserve"> informační politiky reso</w:t>
      </w:r>
      <w:r w:rsidR="009C09C8">
        <w:rPr>
          <w:rFonts w:ascii="Arial" w:hAnsi="Arial" w:cs="Arial"/>
          <w:iCs/>
          <w:sz w:val="24"/>
          <w:szCs w:val="24"/>
        </w:rPr>
        <w:t>rtu ministerstva v oblasti ICT, vyjadřování</w:t>
      </w:r>
      <w:r w:rsidRPr="000317E1">
        <w:rPr>
          <w:rFonts w:ascii="Arial" w:hAnsi="Arial" w:cs="Arial"/>
          <w:iCs/>
          <w:sz w:val="24"/>
          <w:szCs w:val="24"/>
        </w:rPr>
        <w:t xml:space="preserve"> se ke koncepci ICT resortu ministerstva v oblastech rozvoje datových center a krizových pracovišť, operačních systémů, DB a systémů ochrany proti škodlivým p</w:t>
      </w:r>
      <w:r w:rsidR="00FC7E44">
        <w:rPr>
          <w:rFonts w:ascii="Arial" w:hAnsi="Arial" w:cs="Arial"/>
          <w:iCs/>
          <w:sz w:val="24"/>
          <w:szCs w:val="24"/>
        </w:rPr>
        <w:t>rogramům a nežádoucí komunikaci;</w:t>
      </w:r>
    </w:p>
    <w:p w:rsidR="00424E68" w:rsidRPr="00424E68" w:rsidP="00424E68">
      <w:pPr>
        <w:spacing w:after="0" w:line="240" w:lineRule="auto"/>
        <w:jc w:val="both"/>
        <w:rPr>
          <w:rFonts w:ascii="Arial" w:hAnsi="Arial" w:cs="Arial"/>
          <w:iCs/>
          <w:sz w:val="24"/>
          <w:szCs w:val="24"/>
        </w:rPr>
      </w:pPr>
    </w:p>
    <w:p w:rsidR="000317E1" w:rsidP="000317E1">
      <w:pPr>
        <w:pStyle w:val="ListParagraph"/>
        <w:numPr>
          <w:ilvl w:val="0"/>
          <w:numId w:val="44"/>
        </w:numPr>
        <w:spacing w:after="0" w:line="240" w:lineRule="auto"/>
        <w:jc w:val="both"/>
        <w:rPr>
          <w:rFonts w:ascii="Arial" w:hAnsi="Arial" w:cs="Arial"/>
          <w:iCs/>
          <w:sz w:val="24"/>
          <w:szCs w:val="24"/>
        </w:rPr>
      </w:pPr>
      <w:r>
        <w:rPr>
          <w:rFonts w:ascii="Arial" w:hAnsi="Arial" w:cs="Arial"/>
          <w:iCs/>
          <w:sz w:val="24"/>
          <w:szCs w:val="24"/>
        </w:rPr>
        <w:t>s</w:t>
      </w:r>
      <w:r w:rsidR="009C09C8">
        <w:rPr>
          <w:rFonts w:ascii="Arial" w:hAnsi="Arial" w:cs="Arial"/>
          <w:iCs/>
          <w:sz w:val="24"/>
          <w:szCs w:val="24"/>
        </w:rPr>
        <w:t xml:space="preserve">polupráce </w:t>
      </w:r>
      <w:r w:rsidRPr="000317E1">
        <w:rPr>
          <w:rFonts w:ascii="Arial" w:hAnsi="Arial" w:cs="Arial"/>
          <w:iCs/>
          <w:sz w:val="24"/>
          <w:szCs w:val="24"/>
        </w:rPr>
        <w:t>na definici požadavků na vývoj infrastruktury, výpočetních středisek, bezpečného datového centra resortu ministerst</w:t>
      </w:r>
      <w:r>
        <w:rPr>
          <w:rFonts w:ascii="Arial" w:hAnsi="Arial" w:cs="Arial"/>
          <w:iCs/>
          <w:sz w:val="24"/>
          <w:szCs w:val="24"/>
        </w:rPr>
        <w:t>va a dalších centrálních služeb;</w:t>
      </w:r>
    </w:p>
    <w:p w:rsidR="00424E68" w:rsidRPr="00424E68" w:rsidP="00424E68">
      <w:pPr>
        <w:spacing w:after="0" w:line="240" w:lineRule="auto"/>
        <w:jc w:val="both"/>
        <w:rPr>
          <w:rFonts w:ascii="Arial" w:hAnsi="Arial" w:cs="Arial"/>
          <w:iCs/>
          <w:sz w:val="24"/>
          <w:szCs w:val="24"/>
        </w:rPr>
      </w:pPr>
    </w:p>
    <w:p w:rsidR="000317E1" w:rsidP="000317E1">
      <w:pPr>
        <w:pStyle w:val="ListParagraph"/>
        <w:numPr>
          <w:ilvl w:val="0"/>
          <w:numId w:val="44"/>
        </w:numPr>
        <w:spacing w:after="0" w:line="240" w:lineRule="auto"/>
        <w:jc w:val="both"/>
        <w:rPr>
          <w:rFonts w:ascii="Arial" w:hAnsi="Arial" w:cs="Arial"/>
          <w:iCs/>
          <w:sz w:val="24"/>
          <w:szCs w:val="24"/>
        </w:rPr>
      </w:pPr>
      <w:r>
        <w:rPr>
          <w:rFonts w:ascii="Arial" w:hAnsi="Arial" w:cs="Arial"/>
          <w:iCs/>
          <w:sz w:val="24"/>
          <w:szCs w:val="24"/>
        </w:rPr>
        <w:t>p</w:t>
      </w:r>
      <w:r w:rsidR="009C09C8">
        <w:rPr>
          <w:rFonts w:ascii="Arial" w:hAnsi="Arial" w:cs="Arial"/>
          <w:iCs/>
          <w:sz w:val="24"/>
          <w:szCs w:val="24"/>
        </w:rPr>
        <w:t>odílení</w:t>
      </w:r>
      <w:r w:rsidRPr="000317E1">
        <w:rPr>
          <w:rFonts w:ascii="Arial" w:hAnsi="Arial" w:cs="Arial"/>
          <w:iCs/>
          <w:sz w:val="24"/>
          <w:szCs w:val="24"/>
        </w:rPr>
        <w:t xml:space="preserve"> se na tvorbě IS pro zjišťování zranitelnosti </w:t>
      </w:r>
      <w:r>
        <w:rPr>
          <w:rFonts w:ascii="Arial" w:hAnsi="Arial" w:cs="Arial"/>
          <w:iCs/>
          <w:sz w:val="24"/>
          <w:szCs w:val="24"/>
        </w:rPr>
        <w:t>ICT infrastruktury ministerstva;</w:t>
      </w:r>
    </w:p>
    <w:p w:rsidR="00424E68" w:rsidRPr="00424E68" w:rsidP="00424E68">
      <w:pPr>
        <w:spacing w:after="0" w:line="240" w:lineRule="auto"/>
        <w:jc w:val="both"/>
        <w:rPr>
          <w:rFonts w:ascii="Arial" w:hAnsi="Arial" w:cs="Arial"/>
          <w:iCs/>
          <w:sz w:val="24"/>
          <w:szCs w:val="24"/>
        </w:rPr>
      </w:pPr>
    </w:p>
    <w:p w:rsidR="000317E1" w:rsidP="000317E1">
      <w:pPr>
        <w:pStyle w:val="ListParagraph"/>
        <w:numPr>
          <w:ilvl w:val="0"/>
          <w:numId w:val="44"/>
        </w:numPr>
        <w:spacing w:after="0" w:line="240" w:lineRule="auto"/>
        <w:jc w:val="both"/>
        <w:rPr>
          <w:rFonts w:ascii="Arial" w:hAnsi="Arial" w:cs="Arial"/>
          <w:iCs/>
          <w:sz w:val="24"/>
          <w:szCs w:val="24"/>
        </w:rPr>
      </w:pPr>
      <w:r>
        <w:rPr>
          <w:rFonts w:ascii="Arial" w:hAnsi="Arial" w:cs="Arial"/>
          <w:iCs/>
          <w:sz w:val="24"/>
          <w:szCs w:val="24"/>
        </w:rPr>
        <w:t>z</w:t>
      </w:r>
      <w:r w:rsidR="009C09C8">
        <w:rPr>
          <w:rFonts w:ascii="Arial" w:hAnsi="Arial" w:cs="Arial"/>
          <w:iCs/>
          <w:sz w:val="24"/>
          <w:szCs w:val="24"/>
        </w:rPr>
        <w:t>ajišťování</w:t>
      </w:r>
      <w:r w:rsidRPr="000317E1">
        <w:rPr>
          <w:rFonts w:ascii="Arial" w:hAnsi="Arial" w:cs="Arial"/>
          <w:iCs/>
          <w:sz w:val="24"/>
          <w:szCs w:val="24"/>
        </w:rPr>
        <w:t xml:space="preserve"> licence pro aktualizaci znalostní databáze, včetně využití jejich </w:t>
      </w:r>
      <w:r>
        <w:rPr>
          <w:rFonts w:ascii="Arial" w:hAnsi="Arial" w:cs="Arial"/>
          <w:iCs/>
          <w:sz w:val="24"/>
          <w:szCs w:val="24"/>
        </w:rPr>
        <w:t>výsledků a zjednávání nápravy;</w:t>
      </w:r>
    </w:p>
    <w:p w:rsidR="00424E68" w:rsidRPr="00424E68" w:rsidP="00424E68">
      <w:pPr>
        <w:spacing w:after="0" w:line="240" w:lineRule="auto"/>
        <w:jc w:val="both"/>
        <w:rPr>
          <w:rFonts w:ascii="Arial" w:hAnsi="Arial" w:cs="Arial"/>
          <w:iCs/>
          <w:sz w:val="24"/>
          <w:szCs w:val="24"/>
        </w:rPr>
      </w:pPr>
    </w:p>
    <w:p w:rsidR="000317E1" w:rsidP="000317E1">
      <w:pPr>
        <w:pStyle w:val="ListParagraph"/>
        <w:numPr>
          <w:ilvl w:val="0"/>
          <w:numId w:val="44"/>
        </w:numPr>
        <w:spacing w:after="0" w:line="240" w:lineRule="auto"/>
        <w:jc w:val="both"/>
        <w:rPr>
          <w:rFonts w:ascii="Arial" w:hAnsi="Arial" w:cs="Arial"/>
          <w:iCs/>
          <w:sz w:val="24"/>
          <w:szCs w:val="24"/>
        </w:rPr>
      </w:pPr>
      <w:r>
        <w:rPr>
          <w:rFonts w:ascii="Arial" w:hAnsi="Arial" w:cs="Arial"/>
          <w:iCs/>
          <w:sz w:val="24"/>
          <w:szCs w:val="24"/>
        </w:rPr>
        <w:t>p</w:t>
      </w:r>
      <w:r w:rsidR="009C09C8">
        <w:rPr>
          <w:rFonts w:ascii="Arial" w:hAnsi="Arial" w:cs="Arial"/>
          <w:iCs/>
          <w:sz w:val="24"/>
          <w:szCs w:val="24"/>
        </w:rPr>
        <w:t>osuzování a stanovování možností</w:t>
      </w:r>
      <w:r w:rsidRPr="000317E1">
        <w:rPr>
          <w:rFonts w:ascii="Arial" w:hAnsi="Arial" w:cs="Arial"/>
          <w:iCs/>
          <w:sz w:val="24"/>
          <w:szCs w:val="24"/>
        </w:rPr>
        <w:t xml:space="preserve"> provozu síťové infrastruktury resortu ministerstva tak, aby nedošlo k narušení bezpečnosti sítě resortu</w:t>
      </w:r>
      <w:r w:rsidR="005D58DA">
        <w:rPr>
          <w:rFonts w:ascii="Arial" w:hAnsi="Arial" w:cs="Arial"/>
          <w:iCs/>
          <w:sz w:val="24"/>
          <w:szCs w:val="24"/>
        </w:rPr>
        <w:t>,</w:t>
      </w:r>
      <w:r w:rsidRPr="000317E1">
        <w:rPr>
          <w:rFonts w:ascii="Arial" w:hAnsi="Arial" w:cs="Arial"/>
          <w:iCs/>
          <w:sz w:val="24"/>
          <w:szCs w:val="24"/>
        </w:rPr>
        <w:t xml:space="preserve"> a byla zabezpečena plná funkčn</w:t>
      </w:r>
      <w:r w:rsidR="009C09C8">
        <w:rPr>
          <w:rFonts w:ascii="Arial" w:hAnsi="Arial" w:cs="Arial"/>
          <w:iCs/>
          <w:sz w:val="24"/>
          <w:szCs w:val="24"/>
        </w:rPr>
        <w:t>ost všech provozovaných systémů, zároveň posuzování a stanovování</w:t>
      </w:r>
      <w:r w:rsidRPr="000317E1">
        <w:rPr>
          <w:rFonts w:ascii="Arial" w:hAnsi="Arial" w:cs="Arial"/>
          <w:iCs/>
          <w:sz w:val="24"/>
          <w:szCs w:val="24"/>
        </w:rPr>
        <w:t xml:space="preserve"> pod</w:t>
      </w:r>
      <w:r w:rsidR="009C09C8">
        <w:rPr>
          <w:rFonts w:ascii="Arial" w:hAnsi="Arial" w:cs="Arial"/>
          <w:iCs/>
          <w:sz w:val="24"/>
          <w:szCs w:val="24"/>
        </w:rPr>
        <w:t>mínek zpracování informací resortu Ministerstva financí</w:t>
      </w:r>
      <w:r w:rsidRPr="000317E1">
        <w:rPr>
          <w:rFonts w:ascii="Arial" w:hAnsi="Arial" w:cs="Arial"/>
          <w:iCs/>
          <w:sz w:val="24"/>
          <w:szCs w:val="24"/>
        </w:rPr>
        <w:t xml:space="preserve"> tak, aby nedošlo k porušen</w:t>
      </w:r>
      <w:r>
        <w:rPr>
          <w:rFonts w:ascii="Arial" w:hAnsi="Arial" w:cs="Arial"/>
          <w:iCs/>
          <w:sz w:val="24"/>
          <w:szCs w:val="24"/>
        </w:rPr>
        <w:t>í jejich integrity a důvěrnosti;</w:t>
      </w:r>
    </w:p>
    <w:p w:rsidR="00424E68" w:rsidRPr="00424E68" w:rsidP="00424E68">
      <w:pPr>
        <w:spacing w:after="0" w:line="240" w:lineRule="auto"/>
        <w:jc w:val="both"/>
        <w:rPr>
          <w:rFonts w:ascii="Arial" w:hAnsi="Arial" w:cs="Arial"/>
          <w:iCs/>
          <w:sz w:val="24"/>
          <w:szCs w:val="24"/>
        </w:rPr>
      </w:pPr>
    </w:p>
    <w:p w:rsidR="000317E1" w:rsidP="000317E1">
      <w:pPr>
        <w:pStyle w:val="ListParagraph"/>
        <w:numPr>
          <w:ilvl w:val="0"/>
          <w:numId w:val="44"/>
        </w:numPr>
        <w:spacing w:after="0" w:line="240" w:lineRule="auto"/>
        <w:jc w:val="both"/>
        <w:rPr>
          <w:rFonts w:ascii="Arial" w:hAnsi="Arial" w:cs="Arial"/>
          <w:iCs/>
          <w:sz w:val="24"/>
          <w:szCs w:val="24"/>
        </w:rPr>
      </w:pPr>
      <w:r>
        <w:rPr>
          <w:rFonts w:ascii="Arial" w:hAnsi="Arial" w:cs="Arial"/>
          <w:iCs/>
          <w:sz w:val="24"/>
          <w:szCs w:val="24"/>
        </w:rPr>
        <w:t>z</w:t>
      </w:r>
      <w:r w:rsidR="009C09C8">
        <w:rPr>
          <w:rFonts w:ascii="Arial" w:hAnsi="Arial" w:cs="Arial"/>
          <w:iCs/>
          <w:sz w:val="24"/>
          <w:szCs w:val="24"/>
        </w:rPr>
        <w:t>ajišťování kontroly</w:t>
      </w:r>
      <w:r w:rsidRPr="000317E1">
        <w:rPr>
          <w:rFonts w:ascii="Arial" w:hAnsi="Arial" w:cs="Arial"/>
          <w:iCs/>
          <w:sz w:val="24"/>
          <w:szCs w:val="24"/>
        </w:rPr>
        <w:t xml:space="preserve"> a ří</w:t>
      </w:r>
      <w:r w:rsidR="009C09C8">
        <w:rPr>
          <w:rFonts w:ascii="Arial" w:hAnsi="Arial" w:cs="Arial"/>
          <w:iCs/>
          <w:sz w:val="24"/>
          <w:szCs w:val="24"/>
        </w:rPr>
        <w:t>zení kvality služeb ICT resortu, dohled</w:t>
      </w:r>
      <w:r w:rsidRPr="000317E1">
        <w:rPr>
          <w:rFonts w:ascii="Arial" w:hAnsi="Arial" w:cs="Arial"/>
          <w:iCs/>
          <w:sz w:val="24"/>
          <w:szCs w:val="24"/>
        </w:rPr>
        <w:t xml:space="preserve"> na dodržování principů </w:t>
      </w:r>
      <w:r w:rsidR="009C09C8">
        <w:rPr>
          <w:rFonts w:ascii="Arial" w:hAnsi="Arial" w:cs="Arial"/>
          <w:iCs/>
          <w:sz w:val="24"/>
          <w:szCs w:val="24"/>
        </w:rPr>
        <w:t>projektového řízení a kontrola</w:t>
      </w:r>
      <w:r w:rsidRPr="000317E1">
        <w:rPr>
          <w:rFonts w:ascii="Arial" w:hAnsi="Arial" w:cs="Arial"/>
          <w:iCs/>
          <w:sz w:val="24"/>
          <w:szCs w:val="24"/>
        </w:rPr>
        <w:t xml:space="preserve"> dodržování bezpečnostních standardů </w:t>
      </w:r>
      <w:r w:rsidR="005D58DA">
        <w:rPr>
          <w:rFonts w:ascii="Arial" w:hAnsi="Arial" w:cs="Arial"/>
          <w:iCs/>
          <w:sz w:val="24"/>
          <w:szCs w:val="24"/>
        </w:rPr>
        <w:br/>
      </w:r>
      <w:r w:rsidRPr="000317E1">
        <w:rPr>
          <w:rFonts w:ascii="Arial" w:hAnsi="Arial" w:cs="Arial"/>
          <w:iCs/>
          <w:sz w:val="24"/>
          <w:szCs w:val="24"/>
        </w:rPr>
        <w:t>a stanovených metodik, smluvních, technických a finanční</w:t>
      </w:r>
      <w:r w:rsidR="009C09C8">
        <w:rPr>
          <w:rFonts w:ascii="Arial" w:hAnsi="Arial" w:cs="Arial"/>
          <w:iCs/>
          <w:sz w:val="24"/>
          <w:szCs w:val="24"/>
        </w:rPr>
        <w:t>ch parametrů služeb ICT resortu,</w:t>
      </w:r>
      <w:r w:rsidRPr="000317E1">
        <w:rPr>
          <w:rFonts w:ascii="Arial" w:hAnsi="Arial" w:cs="Arial"/>
          <w:iCs/>
          <w:sz w:val="24"/>
          <w:szCs w:val="24"/>
        </w:rPr>
        <w:t xml:space="preserve"> zabe</w:t>
      </w:r>
      <w:r w:rsidR="009C09C8">
        <w:rPr>
          <w:rFonts w:ascii="Arial" w:hAnsi="Arial" w:cs="Arial"/>
          <w:iCs/>
          <w:sz w:val="24"/>
          <w:szCs w:val="24"/>
        </w:rPr>
        <w:t>zpečování kontroly</w:t>
      </w:r>
      <w:r>
        <w:rPr>
          <w:rFonts w:ascii="Arial" w:hAnsi="Arial" w:cs="Arial"/>
          <w:iCs/>
          <w:sz w:val="24"/>
          <w:szCs w:val="24"/>
        </w:rPr>
        <w:t xml:space="preserve"> v této oblasti;</w:t>
      </w:r>
    </w:p>
    <w:p w:rsidR="00424E68" w:rsidRPr="00424E68" w:rsidP="00424E68">
      <w:pPr>
        <w:spacing w:after="0" w:line="240" w:lineRule="auto"/>
        <w:jc w:val="both"/>
        <w:rPr>
          <w:rFonts w:ascii="Arial" w:hAnsi="Arial" w:cs="Arial"/>
          <w:iCs/>
          <w:sz w:val="24"/>
          <w:szCs w:val="24"/>
        </w:rPr>
      </w:pPr>
    </w:p>
    <w:p w:rsidR="000317E1" w:rsidP="000317E1">
      <w:pPr>
        <w:pStyle w:val="ListParagraph"/>
        <w:numPr>
          <w:ilvl w:val="0"/>
          <w:numId w:val="44"/>
        </w:numPr>
        <w:spacing w:after="0" w:line="240" w:lineRule="auto"/>
        <w:jc w:val="both"/>
        <w:rPr>
          <w:rFonts w:ascii="Arial" w:hAnsi="Arial" w:cs="Arial"/>
          <w:iCs/>
          <w:sz w:val="24"/>
          <w:szCs w:val="24"/>
        </w:rPr>
      </w:pPr>
      <w:r>
        <w:rPr>
          <w:rFonts w:ascii="Arial" w:hAnsi="Arial" w:cs="Arial"/>
          <w:iCs/>
          <w:sz w:val="24"/>
          <w:szCs w:val="24"/>
        </w:rPr>
        <w:t>z</w:t>
      </w:r>
      <w:r w:rsidR="009C09C8">
        <w:rPr>
          <w:rFonts w:ascii="Arial" w:hAnsi="Arial" w:cs="Arial"/>
          <w:iCs/>
          <w:sz w:val="24"/>
          <w:szCs w:val="24"/>
        </w:rPr>
        <w:t>abezpečování</w:t>
      </w:r>
      <w:r w:rsidRPr="000317E1">
        <w:rPr>
          <w:rFonts w:ascii="Arial" w:hAnsi="Arial" w:cs="Arial"/>
          <w:iCs/>
          <w:sz w:val="24"/>
          <w:szCs w:val="24"/>
        </w:rPr>
        <w:t xml:space="preserve"> metodické</w:t>
      </w:r>
      <w:r w:rsidR="009C09C8">
        <w:rPr>
          <w:rFonts w:ascii="Arial" w:hAnsi="Arial" w:cs="Arial"/>
          <w:iCs/>
          <w:sz w:val="24"/>
          <w:szCs w:val="24"/>
        </w:rPr>
        <w:t>ho</w:t>
      </w:r>
      <w:r w:rsidRPr="000317E1">
        <w:rPr>
          <w:rFonts w:ascii="Arial" w:hAnsi="Arial" w:cs="Arial"/>
          <w:iCs/>
          <w:sz w:val="24"/>
          <w:szCs w:val="24"/>
        </w:rPr>
        <w:t xml:space="preserve"> řízení zapracování požadavků vyplývajících </w:t>
      </w:r>
      <w:r w:rsidR="005F190A">
        <w:rPr>
          <w:rFonts w:ascii="Arial" w:hAnsi="Arial" w:cs="Arial"/>
          <w:iCs/>
          <w:sz w:val="24"/>
          <w:szCs w:val="24"/>
        </w:rPr>
        <w:br/>
      </w:r>
      <w:r w:rsidRPr="000317E1">
        <w:rPr>
          <w:rFonts w:ascii="Arial" w:hAnsi="Arial" w:cs="Arial"/>
          <w:iCs/>
          <w:sz w:val="24"/>
          <w:szCs w:val="24"/>
        </w:rPr>
        <w:t xml:space="preserve">z právní úpravy </w:t>
      </w:r>
      <w:r>
        <w:rPr>
          <w:rFonts w:ascii="Arial" w:hAnsi="Arial" w:cs="Arial"/>
          <w:iCs/>
          <w:sz w:val="24"/>
          <w:szCs w:val="24"/>
        </w:rPr>
        <w:t>v oblasti bezpečnosti informací;</w:t>
      </w:r>
    </w:p>
    <w:p w:rsidR="00424E68" w:rsidRPr="00424E68" w:rsidP="00424E68">
      <w:pPr>
        <w:spacing w:after="0" w:line="240" w:lineRule="auto"/>
        <w:jc w:val="both"/>
        <w:rPr>
          <w:rFonts w:ascii="Arial" w:hAnsi="Arial" w:cs="Arial"/>
          <w:iCs/>
          <w:sz w:val="24"/>
          <w:szCs w:val="24"/>
        </w:rPr>
      </w:pPr>
    </w:p>
    <w:p w:rsidR="000317E1" w:rsidP="000317E1">
      <w:pPr>
        <w:pStyle w:val="ListParagraph"/>
        <w:numPr>
          <w:ilvl w:val="0"/>
          <w:numId w:val="44"/>
        </w:numPr>
        <w:spacing w:after="0" w:line="240" w:lineRule="auto"/>
        <w:jc w:val="both"/>
        <w:rPr>
          <w:rFonts w:ascii="Arial" w:hAnsi="Arial" w:cs="Arial"/>
          <w:iCs/>
          <w:sz w:val="24"/>
          <w:szCs w:val="24"/>
        </w:rPr>
      </w:pPr>
      <w:r>
        <w:rPr>
          <w:rFonts w:ascii="Arial" w:hAnsi="Arial" w:cs="Arial"/>
          <w:iCs/>
          <w:sz w:val="24"/>
          <w:szCs w:val="24"/>
        </w:rPr>
        <w:t>i</w:t>
      </w:r>
      <w:r w:rsidR="009C09C8">
        <w:rPr>
          <w:rFonts w:ascii="Arial" w:hAnsi="Arial" w:cs="Arial"/>
          <w:iCs/>
          <w:sz w:val="24"/>
          <w:szCs w:val="24"/>
        </w:rPr>
        <w:t>mplementace</w:t>
      </w:r>
      <w:r w:rsidRPr="000317E1">
        <w:rPr>
          <w:rFonts w:ascii="Arial" w:hAnsi="Arial" w:cs="Arial"/>
          <w:iCs/>
          <w:sz w:val="24"/>
          <w:szCs w:val="24"/>
        </w:rPr>
        <w:t xml:space="preserve"> právní</w:t>
      </w:r>
      <w:r w:rsidR="009C09C8">
        <w:rPr>
          <w:rFonts w:ascii="Arial" w:hAnsi="Arial" w:cs="Arial"/>
          <w:iCs/>
          <w:sz w:val="24"/>
          <w:szCs w:val="24"/>
        </w:rPr>
        <w:t>ch předpisů</w:t>
      </w:r>
      <w:r w:rsidRPr="000317E1">
        <w:rPr>
          <w:rFonts w:ascii="Arial" w:hAnsi="Arial" w:cs="Arial"/>
          <w:iCs/>
          <w:sz w:val="24"/>
          <w:szCs w:val="24"/>
        </w:rPr>
        <w:t xml:space="preserve"> v rámci systému řízení bezpečnosti informací</w:t>
      </w:r>
      <w:r w:rsidR="00424E68">
        <w:rPr>
          <w:rFonts w:ascii="Arial" w:hAnsi="Arial" w:cs="Arial"/>
          <w:iCs/>
          <w:sz w:val="24"/>
          <w:szCs w:val="24"/>
        </w:rPr>
        <w:t xml:space="preserve"> resortu ministerstva, schvalo</w:t>
      </w:r>
      <w:r w:rsidR="00D712FF">
        <w:rPr>
          <w:rFonts w:ascii="Arial" w:hAnsi="Arial" w:cs="Arial"/>
          <w:iCs/>
          <w:sz w:val="24"/>
          <w:szCs w:val="24"/>
        </w:rPr>
        <w:t>vání ve své působnosti požadavků</w:t>
      </w:r>
      <w:r w:rsidRPr="000317E1">
        <w:rPr>
          <w:rFonts w:ascii="Arial" w:hAnsi="Arial" w:cs="Arial"/>
          <w:iCs/>
          <w:sz w:val="24"/>
          <w:szCs w:val="24"/>
        </w:rPr>
        <w:t xml:space="preserve"> na vývoj </w:t>
      </w:r>
      <w:r w:rsidR="005129DE">
        <w:rPr>
          <w:rFonts w:ascii="Arial" w:hAnsi="Arial" w:cs="Arial"/>
          <w:iCs/>
          <w:sz w:val="24"/>
          <w:szCs w:val="24"/>
        </w:rPr>
        <w:br/>
      </w:r>
      <w:r w:rsidRPr="000317E1">
        <w:rPr>
          <w:rFonts w:ascii="Arial" w:hAnsi="Arial" w:cs="Arial"/>
          <w:iCs/>
          <w:sz w:val="24"/>
          <w:szCs w:val="24"/>
        </w:rPr>
        <w:t>a obnovu infrastruktury, výpočetních středisek, bez</w:t>
      </w:r>
      <w:r>
        <w:rPr>
          <w:rFonts w:ascii="Arial" w:hAnsi="Arial" w:cs="Arial"/>
          <w:iCs/>
          <w:sz w:val="24"/>
          <w:szCs w:val="24"/>
        </w:rPr>
        <w:t>pečného datového centra resortu;</w:t>
      </w:r>
    </w:p>
    <w:p w:rsidR="00424E68" w:rsidRPr="00424E68" w:rsidP="00424E68">
      <w:pPr>
        <w:spacing w:after="0" w:line="240" w:lineRule="auto"/>
        <w:jc w:val="both"/>
        <w:rPr>
          <w:rFonts w:ascii="Arial" w:hAnsi="Arial" w:cs="Arial"/>
          <w:iCs/>
          <w:sz w:val="24"/>
          <w:szCs w:val="24"/>
        </w:rPr>
      </w:pPr>
    </w:p>
    <w:p w:rsidR="000317E1" w:rsidRPr="000317E1" w:rsidP="000317E1">
      <w:pPr>
        <w:pStyle w:val="ListParagraph"/>
        <w:numPr>
          <w:ilvl w:val="0"/>
          <w:numId w:val="44"/>
        </w:numPr>
        <w:spacing w:after="0" w:line="240" w:lineRule="auto"/>
        <w:jc w:val="both"/>
        <w:rPr>
          <w:rFonts w:ascii="Arial" w:hAnsi="Arial" w:cs="Arial"/>
          <w:iCs/>
          <w:sz w:val="24"/>
          <w:szCs w:val="24"/>
        </w:rPr>
      </w:pPr>
      <w:r>
        <w:rPr>
          <w:rFonts w:ascii="Arial" w:hAnsi="Arial" w:cs="Arial"/>
          <w:iCs/>
          <w:sz w:val="24"/>
          <w:szCs w:val="24"/>
        </w:rPr>
        <w:t>p</w:t>
      </w:r>
      <w:r w:rsidR="00424E68">
        <w:rPr>
          <w:rFonts w:ascii="Arial" w:hAnsi="Arial" w:cs="Arial"/>
          <w:iCs/>
          <w:sz w:val="24"/>
          <w:szCs w:val="24"/>
        </w:rPr>
        <w:t>osuzování a stanovování podmínek</w:t>
      </w:r>
      <w:r w:rsidRPr="000317E1">
        <w:rPr>
          <w:rFonts w:ascii="Arial" w:hAnsi="Arial" w:cs="Arial"/>
          <w:iCs/>
          <w:sz w:val="24"/>
          <w:szCs w:val="24"/>
        </w:rPr>
        <w:t xml:space="preserve"> pro dodávku externích ICT služeb </w:t>
      </w:r>
      <w:r w:rsidR="005129DE">
        <w:rPr>
          <w:rFonts w:ascii="Arial" w:hAnsi="Arial" w:cs="Arial"/>
          <w:iCs/>
          <w:sz w:val="24"/>
          <w:szCs w:val="24"/>
        </w:rPr>
        <w:br/>
      </w:r>
      <w:r w:rsidRPr="000317E1">
        <w:rPr>
          <w:rFonts w:ascii="Arial" w:hAnsi="Arial" w:cs="Arial"/>
          <w:iCs/>
          <w:sz w:val="24"/>
          <w:szCs w:val="24"/>
        </w:rPr>
        <w:t>z pohledu bezpečn</w:t>
      </w:r>
      <w:r w:rsidR="00424E68">
        <w:rPr>
          <w:rFonts w:ascii="Arial" w:hAnsi="Arial" w:cs="Arial"/>
          <w:iCs/>
          <w:sz w:val="24"/>
          <w:szCs w:val="24"/>
        </w:rPr>
        <w:t>osti ICT a požadavku na kvalitu.</w:t>
      </w:r>
    </w:p>
    <w:p w:rsidR="001E5E45" w:rsidRPr="001E5E45" w:rsidP="001E5E45">
      <w:pPr>
        <w:spacing w:after="0" w:line="240" w:lineRule="auto"/>
        <w:jc w:val="both"/>
        <w:rPr>
          <w:rFonts w:ascii="Arial" w:hAnsi="Arial" w:cs="Arial"/>
          <w:iCs/>
          <w:sz w:val="24"/>
          <w:szCs w:val="24"/>
        </w:rPr>
      </w:pPr>
    </w:p>
    <w:p w:rsidR="00EF1D43" w:rsidP="00EF1D43">
      <w:pPr>
        <w:spacing w:before="240" w:after="0" w:line="240" w:lineRule="auto"/>
        <w:jc w:val="both"/>
        <w:rPr>
          <w:rFonts w:ascii="Arial" w:hAnsi="Arial" w:cs="Arial"/>
          <w:sz w:val="24"/>
          <w:szCs w:val="24"/>
        </w:rPr>
      </w:pPr>
      <w:r>
        <w:rPr>
          <w:rFonts w:ascii="Arial" w:hAnsi="Arial" w:cs="Arial"/>
          <w:sz w:val="24"/>
          <w:szCs w:val="24"/>
        </w:rPr>
        <w:t xml:space="preserve">Posuzovány budou </w:t>
      </w:r>
      <w:r>
        <w:rPr>
          <w:rFonts w:ascii="Arial" w:hAnsi="Arial" w:cs="Arial"/>
          <w:b/>
          <w:sz w:val="24"/>
          <w:szCs w:val="24"/>
        </w:rPr>
        <w:t>žádosti</w:t>
      </w:r>
      <w:r>
        <w:rPr>
          <w:rStyle w:val="FootnoteReference"/>
          <w:rFonts w:ascii="Arial" w:hAnsi="Arial" w:cs="Arial"/>
          <w:b/>
          <w:sz w:val="24"/>
          <w:szCs w:val="24"/>
        </w:rPr>
        <w:footnoteReference w:id="2"/>
      </w:r>
      <w:r>
        <w:rPr>
          <w:rFonts w:ascii="Arial" w:hAnsi="Arial" w:cs="Arial"/>
          <w:b/>
          <w:sz w:val="24"/>
          <w:szCs w:val="24"/>
        </w:rPr>
        <w:t xml:space="preserve"> </w:t>
      </w:r>
      <w:r w:rsidRPr="0004059E" w:rsidR="00941D8F">
        <w:rPr>
          <w:rFonts w:ascii="Arial" w:hAnsi="Arial" w:cs="Arial"/>
          <w:sz w:val="24"/>
          <w:szCs w:val="24"/>
          <w:lang w:eastAsia="cs-CZ"/>
        </w:rPr>
        <w:t>o přijetí do služebního poměru a zařazení na služební místo (dále jen „žádost“)</w:t>
      </w:r>
      <w:r>
        <w:rPr>
          <w:rFonts w:ascii="Arial" w:hAnsi="Arial" w:cs="Arial"/>
          <w:b/>
          <w:sz w:val="24"/>
          <w:szCs w:val="24"/>
        </w:rPr>
        <w:t xml:space="preserve"> </w:t>
      </w:r>
      <w:r w:rsidRPr="00A712AB">
        <w:rPr>
          <w:rFonts w:ascii="Arial" w:hAnsi="Arial" w:cs="Arial"/>
          <w:b/>
          <w:sz w:val="24"/>
          <w:szCs w:val="24"/>
          <w:u w:val="single"/>
        </w:rPr>
        <w:t>doručené</w:t>
      </w:r>
      <w:r w:rsidR="000E6F5C">
        <w:rPr>
          <w:rFonts w:ascii="Arial" w:hAnsi="Arial" w:cs="Arial"/>
          <w:b/>
          <w:sz w:val="24"/>
          <w:szCs w:val="24"/>
        </w:rPr>
        <w:t xml:space="preserve"> ve lhůtě do 5. dubna</w:t>
      </w:r>
      <w:bookmarkStart w:id="0" w:name="_GoBack"/>
      <w:bookmarkEnd w:id="0"/>
      <w:r w:rsidR="009D466D">
        <w:rPr>
          <w:rFonts w:ascii="Arial" w:hAnsi="Arial" w:cs="Arial"/>
          <w:b/>
          <w:sz w:val="24"/>
          <w:szCs w:val="24"/>
        </w:rPr>
        <w:t xml:space="preserve"> </w:t>
      </w:r>
      <w:r>
        <w:rPr>
          <w:rFonts w:ascii="Arial" w:hAnsi="Arial" w:cs="Arial"/>
          <w:b/>
          <w:sz w:val="24"/>
          <w:szCs w:val="24"/>
        </w:rPr>
        <w:t>2023</w:t>
      </w:r>
      <w:r>
        <w:rPr>
          <w:rFonts w:ascii="Arial" w:hAnsi="Arial" w:cs="Arial"/>
          <w:sz w:val="24"/>
          <w:szCs w:val="24"/>
        </w:rPr>
        <w:t xml:space="preserve"> státnímu tajemníkovi v Ministerstvu financí prostřednictvím provozovatele poštovních služeb na adresu služebního úřadu, Ministerstvo financí, Letenská 15, 118 10 Praha 1, nebo osobně podané na podatelnu služebního úřadu na výše uvedené adrese. Žádost lze podat rovněž v elektronické podobě podepsanou uzná</w:t>
      </w:r>
      <w:r w:rsidR="00941D8F">
        <w:rPr>
          <w:rFonts w:ascii="Arial" w:hAnsi="Arial" w:cs="Arial"/>
          <w:sz w:val="24"/>
          <w:szCs w:val="24"/>
        </w:rPr>
        <w:t>vaným elektronickým podpisem na </w:t>
      </w:r>
      <w:r>
        <w:rPr>
          <w:rFonts w:ascii="Arial" w:hAnsi="Arial" w:cs="Arial"/>
          <w:sz w:val="24"/>
          <w:szCs w:val="24"/>
        </w:rPr>
        <w:t xml:space="preserve">adresu elektronické pošty služebního úřadu </w:t>
      </w:r>
      <w:r>
        <w:fldChar w:fldCharType="begin"/>
      </w:r>
      <w:r>
        <w:instrText xml:space="preserve"> HYPERLINK "mailto:podatelna@mfcr.cz" </w:instrText>
      </w:r>
      <w:r>
        <w:fldChar w:fldCharType="separate"/>
      </w:r>
      <w:r>
        <w:rPr>
          <w:rStyle w:val="Hyperlink"/>
          <w:rFonts w:ascii="Arial" w:hAnsi="Arial" w:cs="Arial"/>
          <w:sz w:val="24"/>
          <w:szCs w:val="24"/>
        </w:rPr>
        <w:t>podatelna@mfcr.cz</w:t>
      </w:r>
      <w:r>
        <w:fldChar w:fldCharType="end"/>
      </w:r>
      <w:r>
        <w:rPr>
          <w:rFonts w:ascii="Arial" w:hAnsi="Arial" w:cs="Arial"/>
          <w:sz w:val="24"/>
          <w:szCs w:val="24"/>
          <w:u w:val="single"/>
        </w:rPr>
        <w:t>,</w:t>
      </w:r>
      <w:r>
        <w:rPr>
          <w:rFonts w:ascii="Arial" w:hAnsi="Arial" w:cs="Arial"/>
          <w:sz w:val="24"/>
          <w:szCs w:val="24"/>
        </w:rPr>
        <w:t xml:space="preserve"> nebo </w:t>
      </w:r>
      <w:r w:rsidR="00941D8F">
        <w:rPr>
          <w:rFonts w:ascii="Arial" w:hAnsi="Arial" w:cs="Arial"/>
          <w:sz w:val="24"/>
          <w:szCs w:val="24"/>
        </w:rPr>
        <w:t xml:space="preserve">prostřednictvím datové schránky </w:t>
      </w:r>
      <w:r>
        <w:rPr>
          <w:rFonts w:ascii="Arial" w:hAnsi="Arial" w:cs="Arial"/>
          <w:sz w:val="24"/>
          <w:szCs w:val="24"/>
        </w:rPr>
        <w:t>(</w:t>
      </w:r>
      <w:r>
        <w:rPr>
          <w:rFonts w:ascii="Arial" w:hAnsi="Arial" w:cs="Arial"/>
          <w:i/>
          <w:sz w:val="24"/>
          <w:szCs w:val="24"/>
        </w:rPr>
        <w:t>ID datové schránky služebního úřadu:</w:t>
      </w:r>
      <w:r>
        <w:rPr>
          <w:rFonts w:ascii="Arial" w:hAnsi="Arial" w:cs="Arial"/>
          <w:sz w:val="24"/>
          <w:szCs w:val="24"/>
        </w:rPr>
        <w:t xml:space="preserve"> </w:t>
      </w:r>
      <w:r>
        <w:rPr>
          <w:rFonts w:ascii="Arial" w:hAnsi="Arial" w:cs="Arial"/>
          <w:sz w:val="24"/>
          <w:szCs w:val="24"/>
        </w:rPr>
        <w:t>xzeaauv</w:t>
      </w:r>
      <w:r>
        <w:rPr>
          <w:rFonts w:ascii="Arial" w:hAnsi="Arial" w:cs="Arial"/>
          <w:sz w:val="24"/>
          <w:szCs w:val="24"/>
        </w:rPr>
        <w:t xml:space="preserve">). </w:t>
      </w:r>
      <w:r w:rsidRPr="0031429A" w:rsidR="0031429A">
        <w:rPr>
          <w:rFonts w:ascii="Arial" w:hAnsi="Arial" w:cs="Arial"/>
          <w:b/>
          <w:sz w:val="24"/>
          <w:szCs w:val="24"/>
        </w:rPr>
        <w:t>Z výběrového řízení bude vyřazena žádost, která bude doručena po stanovené lhůtě.</w:t>
      </w:r>
    </w:p>
    <w:p w:rsidR="00276ED4" w:rsidP="002F1B32">
      <w:pPr>
        <w:spacing w:before="240" w:after="0" w:line="240" w:lineRule="auto"/>
        <w:jc w:val="both"/>
        <w:rPr>
          <w:rFonts w:ascii="Arial" w:hAnsi="Arial" w:cs="Arial"/>
          <w:sz w:val="24"/>
          <w:szCs w:val="24"/>
        </w:rPr>
      </w:pPr>
      <w:r w:rsidRPr="00CA7B63">
        <w:rPr>
          <w:rFonts w:ascii="Arial" w:hAnsi="Arial" w:cs="Arial"/>
          <w:sz w:val="24"/>
          <w:szCs w:val="24"/>
        </w:rPr>
        <w:t>Obálka</w:t>
      </w:r>
      <w:r w:rsidRPr="00CA7B63" w:rsidR="00B228A2">
        <w:rPr>
          <w:rFonts w:ascii="Arial" w:hAnsi="Arial" w:cs="Arial"/>
          <w:sz w:val="24"/>
          <w:szCs w:val="24"/>
        </w:rPr>
        <w:t>, resp. datová zpráva, obsahující žádost včetně požadovaných listin (příloh)</w:t>
      </w:r>
      <w:r w:rsidRPr="00CA7B63">
        <w:rPr>
          <w:rFonts w:ascii="Arial" w:hAnsi="Arial" w:cs="Arial"/>
          <w:sz w:val="24"/>
          <w:szCs w:val="24"/>
        </w:rPr>
        <w:t xml:space="preserve"> musí být označena </w:t>
      </w:r>
      <w:r w:rsidRPr="00683220">
        <w:rPr>
          <w:rFonts w:ascii="Arial" w:hAnsi="Arial" w:cs="Arial"/>
          <w:sz w:val="24"/>
          <w:szCs w:val="24"/>
        </w:rPr>
        <w:t xml:space="preserve">slovy: </w:t>
      </w:r>
      <w:r w:rsidRPr="00683220">
        <w:rPr>
          <w:rFonts w:ascii="Arial" w:hAnsi="Arial" w:cs="Arial"/>
          <w:b/>
          <w:sz w:val="24"/>
          <w:szCs w:val="24"/>
        </w:rPr>
        <w:t>„Neotvírat“</w:t>
      </w:r>
      <w:r w:rsidRPr="00683220">
        <w:rPr>
          <w:rFonts w:ascii="Arial" w:hAnsi="Arial" w:cs="Arial"/>
          <w:sz w:val="24"/>
          <w:szCs w:val="24"/>
        </w:rPr>
        <w:t xml:space="preserve"> a slovy </w:t>
      </w:r>
      <w:r w:rsidRPr="00683220" w:rsidR="00E14F5D">
        <w:rPr>
          <w:rFonts w:ascii="Arial" w:hAnsi="Arial" w:cs="Arial"/>
          <w:b/>
          <w:sz w:val="24"/>
          <w:szCs w:val="24"/>
        </w:rPr>
        <w:t xml:space="preserve">„Výběrové řízení na služební </w:t>
      </w:r>
      <w:r w:rsidR="00E14F5D">
        <w:rPr>
          <w:rFonts w:ascii="Arial" w:hAnsi="Arial" w:cs="Arial"/>
          <w:b/>
          <w:sz w:val="24"/>
          <w:szCs w:val="24"/>
        </w:rPr>
        <w:br/>
      </w:r>
      <w:r w:rsidRPr="00683220" w:rsidR="00E14F5D">
        <w:rPr>
          <w:rFonts w:ascii="Arial" w:hAnsi="Arial" w:cs="Arial"/>
          <w:b/>
          <w:sz w:val="24"/>
          <w:szCs w:val="24"/>
        </w:rPr>
        <w:t xml:space="preserve">místo </w:t>
      </w:r>
      <w:r w:rsidRPr="005935EA" w:rsidR="005935EA">
        <w:rPr>
          <w:rFonts w:ascii="Arial" w:hAnsi="Arial" w:cs="Arial"/>
          <w:b/>
          <w:sz w:val="24"/>
          <w:szCs w:val="24"/>
        </w:rPr>
        <w:t xml:space="preserve">FM 2656, vrchní ministerský rada v samostatném oddělení Strategické </w:t>
      </w:r>
      <w:r w:rsidR="005935EA">
        <w:rPr>
          <w:rFonts w:ascii="Arial" w:hAnsi="Arial" w:cs="Arial"/>
          <w:b/>
          <w:sz w:val="24"/>
          <w:szCs w:val="24"/>
        </w:rPr>
        <w:br/>
      </w:r>
      <w:r w:rsidRPr="005935EA" w:rsidR="005935EA">
        <w:rPr>
          <w:rFonts w:ascii="Arial" w:hAnsi="Arial" w:cs="Arial"/>
          <w:b/>
          <w:sz w:val="24"/>
          <w:szCs w:val="24"/>
        </w:rPr>
        <w:t>a projektové řízení, v sekci ICT a projektové řízení</w:t>
      </w:r>
      <w:r w:rsidRPr="00683220" w:rsidR="00E14F5D">
        <w:rPr>
          <w:rFonts w:ascii="Arial" w:hAnsi="Arial" w:cs="Arial"/>
          <w:b/>
          <w:sz w:val="24"/>
          <w:szCs w:val="24"/>
        </w:rPr>
        <w:t>“</w:t>
      </w:r>
      <w:r w:rsidRPr="00632C4D" w:rsidR="00E14F5D">
        <w:rPr>
          <w:rFonts w:ascii="Arial" w:hAnsi="Arial" w:cs="Arial"/>
          <w:sz w:val="24"/>
          <w:szCs w:val="24"/>
        </w:rPr>
        <w:t>.</w:t>
      </w:r>
    </w:p>
    <w:p w:rsidR="004672D1" w:rsidRPr="00C17DA6" w:rsidP="004672D1">
      <w:pPr>
        <w:spacing w:before="240" w:after="0" w:line="240" w:lineRule="auto"/>
        <w:jc w:val="both"/>
        <w:rPr>
          <w:rFonts w:ascii="Arial" w:hAnsi="Arial" w:cs="Arial"/>
          <w:sz w:val="24"/>
          <w:szCs w:val="24"/>
        </w:rPr>
      </w:pPr>
      <w:r w:rsidRPr="002217EB">
        <w:rPr>
          <w:rFonts w:ascii="Arial" w:hAnsi="Arial" w:cs="Arial"/>
          <w:b/>
          <w:sz w:val="24"/>
          <w:szCs w:val="24"/>
        </w:rPr>
        <w:t xml:space="preserve">V žádosti je žadatel povinen uvést ID datové schránky nebo elektronickou </w:t>
      </w:r>
      <w:r w:rsidRPr="00471862">
        <w:rPr>
          <w:rFonts w:ascii="Arial" w:hAnsi="Arial" w:cs="Arial"/>
          <w:b/>
          <w:sz w:val="24"/>
          <w:szCs w:val="24"/>
        </w:rPr>
        <w:t>adresu, na kterou mu budou doručovány písemnosti ve výběrovém řízení.</w:t>
      </w:r>
      <w:r w:rsidRPr="00471862" w:rsidR="00A712AB">
        <w:rPr>
          <w:rFonts w:ascii="Arial" w:hAnsi="Arial" w:cs="Arial"/>
          <w:b/>
          <w:sz w:val="24"/>
          <w:szCs w:val="24"/>
        </w:rPr>
        <w:t xml:space="preserve"> V</w:t>
      </w:r>
      <w:r w:rsidRPr="00471862" w:rsidR="00471862">
        <w:rPr>
          <w:rFonts w:ascii="Arial" w:hAnsi="Arial" w:cs="Arial"/>
          <w:b/>
          <w:sz w:val="24"/>
          <w:szCs w:val="24"/>
        </w:rPr>
        <w:t> případě neuvedení jednoho z těchto údajů bude žádost z výběrového řízení vyřazena.</w:t>
      </w:r>
    </w:p>
    <w:p w:rsidR="00B5414B" w:rsidRPr="00B5414B" w:rsidP="00B5414B">
      <w:pPr>
        <w:pStyle w:val="Heading2"/>
        <w:spacing w:before="240" w:line="240" w:lineRule="auto"/>
        <w:jc w:val="both"/>
        <w:rPr>
          <w:rFonts w:ascii="Arial" w:hAnsi="Arial" w:cs="Arial"/>
          <w:color w:val="auto"/>
          <w:sz w:val="24"/>
          <w:szCs w:val="24"/>
        </w:rPr>
      </w:pPr>
      <w:r w:rsidRPr="008C7F4F">
        <w:rPr>
          <w:rFonts w:ascii="Arial" w:hAnsi="Arial" w:cs="Arial"/>
          <w:color w:val="auto"/>
          <w:sz w:val="24"/>
          <w:szCs w:val="24"/>
        </w:rPr>
        <w:t>V</w:t>
      </w:r>
      <w:r w:rsidRPr="008C7F4F" w:rsidR="00276ED4">
        <w:rPr>
          <w:rFonts w:ascii="Arial" w:hAnsi="Arial" w:cs="Arial"/>
          <w:color w:val="auto"/>
          <w:sz w:val="24"/>
          <w:szCs w:val="24"/>
        </w:rPr>
        <w:t>ýběrového</w:t>
      </w:r>
      <w:r w:rsidRPr="008C7F4F" w:rsidR="00276ED4">
        <w:rPr>
          <w:rFonts w:ascii="Arial" w:hAnsi="Arial" w:cs="Arial"/>
          <w:color w:val="auto"/>
          <w:sz w:val="24"/>
          <w:szCs w:val="24"/>
        </w:rPr>
        <w:t xml:space="preserve"> řízení na </w:t>
      </w:r>
      <w:r w:rsidRPr="008C7F4F" w:rsidR="006060F0">
        <w:rPr>
          <w:rFonts w:ascii="Arial" w:hAnsi="Arial" w:cs="Arial"/>
          <w:color w:val="auto"/>
          <w:sz w:val="24"/>
          <w:szCs w:val="24"/>
        </w:rPr>
        <w:t xml:space="preserve">výše uvedené </w:t>
      </w:r>
      <w:r w:rsidRPr="008C7F4F" w:rsidR="00276ED4">
        <w:rPr>
          <w:rFonts w:ascii="Arial" w:hAnsi="Arial" w:cs="Arial"/>
          <w:color w:val="auto"/>
          <w:sz w:val="24"/>
          <w:szCs w:val="24"/>
        </w:rPr>
        <w:t>služební místo</w:t>
      </w:r>
      <w:r w:rsidRPr="008C7F4F" w:rsidR="006060F0">
        <w:rPr>
          <w:rFonts w:ascii="Arial" w:hAnsi="Arial" w:cs="Arial"/>
          <w:color w:val="auto"/>
          <w:sz w:val="24"/>
          <w:szCs w:val="24"/>
        </w:rPr>
        <w:t xml:space="preserve"> se</w:t>
      </w:r>
      <w:r w:rsidRPr="008C7F4F" w:rsidR="00276ED4">
        <w:rPr>
          <w:rFonts w:ascii="Arial" w:hAnsi="Arial" w:cs="Arial"/>
          <w:color w:val="auto"/>
          <w:sz w:val="24"/>
          <w:szCs w:val="24"/>
        </w:rPr>
        <w:t xml:space="preserve"> v souladu </w:t>
      </w:r>
      <w:r w:rsidRPr="008C7F4F" w:rsidR="00625CE9">
        <w:rPr>
          <w:rFonts w:ascii="Arial" w:hAnsi="Arial" w:cs="Arial"/>
          <w:color w:val="auto"/>
          <w:sz w:val="24"/>
          <w:szCs w:val="24"/>
        </w:rPr>
        <w:br/>
      </w:r>
      <w:r w:rsidRPr="008C7F4F" w:rsidR="00276ED4">
        <w:rPr>
          <w:rFonts w:ascii="Arial" w:hAnsi="Arial" w:cs="Arial"/>
          <w:color w:val="auto"/>
          <w:sz w:val="24"/>
          <w:szCs w:val="24"/>
        </w:rPr>
        <w:t>se zákonem</w:t>
      </w:r>
      <w:r w:rsidRPr="008C7F4F" w:rsidR="00DB6270">
        <w:rPr>
          <w:rFonts w:ascii="Arial" w:hAnsi="Arial" w:cs="Arial"/>
          <w:color w:val="auto"/>
          <w:sz w:val="24"/>
          <w:szCs w:val="24"/>
        </w:rPr>
        <w:t xml:space="preserve"> </w:t>
      </w:r>
      <w:r w:rsidRPr="008C7F4F" w:rsidR="00B64236">
        <w:rPr>
          <w:rFonts w:ascii="Arial" w:hAnsi="Arial" w:cs="Arial"/>
          <w:color w:val="auto"/>
          <w:sz w:val="24"/>
          <w:szCs w:val="24"/>
        </w:rPr>
        <w:t>o</w:t>
      </w:r>
      <w:r w:rsidRPr="008C7F4F" w:rsidR="00B64236">
        <w:rPr>
          <w:rFonts w:ascii="Arial" w:hAnsi="Arial" w:cs="Arial"/>
          <w:b w:val="0"/>
          <w:color w:val="FF0000"/>
          <w:sz w:val="24"/>
          <w:szCs w:val="24"/>
        </w:rPr>
        <w:t> </w:t>
      </w:r>
      <w:r w:rsidRPr="008C7F4F" w:rsidR="00DB6270">
        <w:rPr>
          <w:rFonts w:ascii="Arial" w:hAnsi="Arial" w:cs="Arial"/>
          <w:color w:val="auto"/>
          <w:sz w:val="24"/>
          <w:szCs w:val="24"/>
        </w:rPr>
        <w:t>státní službě</w:t>
      </w:r>
      <w:r w:rsidRPr="008C7F4F" w:rsidR="00145624">
        <w:rPr>
          <w:rFonts w:ascii="Arial" w:hAnsi="Arial" w:cs="Arial"/>
          <w:color w:val="auto"/>
          <w:sz w:val="24"/>
          <w:szCs w:val="24"/>
        </w:rPr>
        <w:t xml:space="preserve"> </w:t>
      </w:r>
      <w:r w:rsidRPr="008C7F4F" w:rsidR="00276ED4">
        <w:rPr>
          <w:rFonts w:ascii="Arial" w:hAnsi="Arial" w:cs="Arial"/>
          <w:color w:val="auto"/>
          <w:sz w:val="24"/>
          <w:szCs w:val="24"/>
        </w:rPr>
        <w:t xml:space="preserve">může zúčastnit </w:t>
      </w:r>
      <w:r w:rsidRPr="008C7F4F" w:rsidR="00153A84">
        <w:rPr>
          <w:rFonts w:ascii="Arial" w:hAnsi="Arial" w:cs="Arial"/>
          <w:color w:val="auto"/>
          <w:sz w:val="24"/>
          <w:szCs w:val="24"/>
        </w:rPr>
        <w:t>žadatel</w:t>
      </w:r>
      <w:r w:rsidRPr="008C7F4F" w:rsidR="00276ED4">
        <w:rPr>
          <w:rFonts w:ascii="Arial" w:hAnsi="Arial" w:cs="Arial"/>
          <w:color w:val="auto"/>
          <w:sz w:val="24"/>
          <w:szCs w:val="24"/>
        </w:rPr>
        <w:t xml:space="preserve">, </w:t>
      </w:r>
      <w:r w:rsidRPr="008C7F4F" w:rsidR="00276ED4">
        <w:rPr>
          <w:rFonts w:ascii="Arial" w:hAnsi="Arial" w:cs="Arial"/>
          <w:color w:val="auto"/>
          <w:sz w:val="24"/>
          <w:szCs w:val="24"/>
        </w:rPr>
        <w:t>který:</w:t>
      </w:r>
    </w:p>
    <w:p w:rsidR="00B5728F" w:rsidRPr="00CA7B63" w:rsidP="00B5728F">
      <w:pPr>
        <w:numPr>
          <w:ilvl w:val="0"/>
          <w:numId w:val="1"/>
        </w:numPr>
        <w:spacing w:before="240" w:after="0" w:line="240" w:lineRule="auto"/>
        <w:ind w:left="284" w:hanging="284"/>
        <w:jc w:val="both"/>
        <w:rPr>
          <w:rFonts w:ascii="Arial" w:hAnsi="Arial" w:cs="Arial"/>
          <w:b/>
          <w:sz w:val="24"/>
          <w:szCs w:val="24"/>
        </w:rPr>
      </w:pPr>
      <w:r w:rsidRPr="00CA7B63">
        <w:rPr>
          <w:rFonts w:ascii="Arial" w:hAnsi="Arial" w:cs="Arial"/>
          <w:b/>
          <w:sz w:val="24"/>
          <w:szCs w:val="24"/>
        </w:rPr>
        <w:t>splňuje základní předpoklady stanovené zákonem o státní službě, tj.:</w:t>
      </w:r>
    </w:p>
    <w:p w:rsidR="00B5728F" w:rsidRPr="0037042E" w:rsidP="00B5728F">
      <w:pPr>
        <w:numPr>
          <w:ilvl w:val="0"/>
          <w:numId w:val="2"/>
        </w:numPr>
        <w:spacing w:before="240" w:after="0" w:line="240" w:lineRule="auto"/>
        <w:ind w:left="284" w:hanging="284"/>
        <w:jc w:val="both"/>
        <w:rPr>
          <w:rFonts w:ascii="Arial" w:hAnsi="Arial" w:cs="Arial"/>
          <w:sz w:val="24"/>
          <w:szCs w:val="24"/>
        </w:rPr>
      </w:pPr>
      <w:r w:rsidRPr="000E3DC1">
        <w:rPr>
          <w:rFonts w:ascii="Arial" w:hAnsi="Arial" w:cs="Arial"/>
          <w:sz w:val="24"/>
          <w:szCs w:val="24"/>
        </w:rPr>
        <w:t xml:space="preserve">je </w:t>
      </w:r>
      <w:r w:rsidRPr="000E3DC1">
        <w:rPr>
          <w:rFonts w:ascii="Arial" w:hAnsi="Arial" w:cs="Arial"/>
          <w:b/>
          <w:sz w:val="24"/>
          <w:szCs w:val="24"/>
        </w:rPr>
        <w:t xml:space="preserve">státním občanem České republiky, občanem jiného členského státu </w:t>
      </w:r>
      <w:r w:rsidRPr="0037042E">
        <w:rPr>
          <w:rFonts w:ascii="Arial" w:hAnsi="Arial" w:cs="Arial"/>
          <w:b/>
          <w:sz w:val="24"/>
          <w:szCs w:val="24"/>
        </w:rPr>
        <w:t>Evropské unie nebo občanem státu, který je smluvním státem Dohody</w:t>
      </w:r>
      <w:r w:rsidRPr="0037042E">
        <w:rPr>
          <w:rFonts w:ascii="Arial" w:hAnsi="Arial" w:cs="Arial"/>
          <w:b/>
          <w:sz w:val="24"/>
          <w:szCs w:val="24"/>
        </w:rPr>
        <w:br/>
        <w:t>o Evropském hospodářském prostoru</w:t>
      </w:r>
      <w:r w:rsidRPr="0037042E">
        <w:rPr>
          <w:rFonts w:ascii="Arial" w:hAnsi="Arial" w:cs="Arial"/>
          <w:sz w:val="24"/>
          <w:szCs w:val="24"/>
        </w:rPr>
        <w:t xml:space="preserve"> [§ 25 odst. 1 písm. a) zákona o státní službě];</w:t>
      </w:r>
    </w:p>
    <w:p w:rsidR="00B5728F" w:rsidRPr="0037042E" w:rsidP="00B5728F">
      <w:pPr>
        <w:spacing w:before="240" w:after="0" w:line="240" w:lineRule="auto"/>
        <w:jc w:val="both"/>
        <w:rPr>
          <w:rFonts w:ascii="Arial" w:hAnsi="Arial" w:cs="Arial"/>
          <w:sz w:val="24"/>
          <w:szCs w:val="24"/>
        </w:rPr>
      </w:pPr>
      <w:r w:rsidRPr="0037042E">
        <w:rPr>
          <w:rFonts w:ascii="Arial" w:hAnsi="Arial" w:cs="Arial"/>
          <w:sz w:val="24"/>
          <w:szCs w:val="24"/>
        </w:rPr>
        <w:t xml:space="preserve">splnění tohoto předpokladu se podle § 26 odst. 1 věta první zákona o státní službě dokládá příslušnými listinami, tj. průkazem totožnosti nebo osvědčením o státním občanství. Při podání žádosti lze podle § 26 odst. 2 zákona doložit pouze písemné </w:t>
      </w:r>
      <w:r w:rsidRPr="0037042E">
        <w:rPr>
          <w:rFonts w:ascii="Arial" w:hAnsi="Arial" w:cs="Arial"/>
          <w:sz w:val="24"/>
          <w:szCs w:val="24"/>
        </w:rPr>
        <w:t>čestné prohlášení o státním občanství</w:t>
      </w:r>
      <w:r>
        <w:rPr>
          <w:rStyle w:val="FootnoteReference"/>
          <w:rFonts w:ascii="Arial" w:hAnsi="Arial" w:cs="Arial"/>
          <w:sz w:val="24"/>
          <w:szCs w:val="24"/>
        </w:rPr>
        <w:footnoteReference w:id="3"/>
      </w:r>
      <w:r w:rsidRPr="0037042E">
        <w:rPr>
          <w:rFonts w:ascii="Arial" w:hAnsi="Arial" w:cs="Arial"/>
          <w:sz w:val="24"/>
          <w:szCs w:val="24"/>
        </w:rPr>
        <w:t>; uvedenou listinu je žadatel v takovém případě povinen doložit následně, nejpozději před konáním pohovoru;</w:t>
      </w:r>
    </w:p>
    <w:p w:rsidR="008C7F4F" w:rsidRPr="0037042E" w:rsidP="00B5728F">
      <w:pPr>
        <w:spacing w:before="240" w:after="0" w:line="240" w:lineRule="auto"/>
        <w:jc w:val="both"/>
        <w:rPr>
          <w:rFonts w:ascii="Arial" w:hAnsi="Arial" w:cs="Arial"/>
          <w:sz w:val="24"/>
          <w:szCs w:val="24"/>
        </w:rPr>
      </w:pPr>
      <w:r>
        <w:rPr>
          <w:rFonts w:ascii="Arial" w:hAnsi="Arial" w:cs="Arial"/>
          <w:sz w:val="24"/>
          <w:szCs w:val="24"/>
        </w:rPr>
        <w:t xml:space="preserve">žadatel, který není státním občanem České republiky, musí prokázat znalost českého jazyka zkouškou podle § 25 odst. 2 zákona o státní službě, tj. zkouškou u osoby, která jako plnoprávný člen Asociace jazykových zkušebních institucí v Evropě uskutečňuje touto asociací certifikovanou zkoušku z českého jazyka jako cizího jazyka. To neplatí, pokud doloží, že absolvoval alespoň po dobu 3 školních roků základní, střední nebo vysokou školu, na kterých byl vyučujícím jazykem český jazyk. </w:t>
      </w:r>
      <w:r w:rsidRPr="0037042E">
        <w:rPr>
          <w:rFonts w:ascii="Arial" w:hAnsi="Arial" w:cs="Arial"/>
          <w:sz w:val="24"/>
          <w:szCs w:val="24"/>
        </w:rPr>
        <w:t>Splnění tohoto předpokladu se dokládá příslušnou listinou.</w:t>
      </w:r>
    </w:p>
    <w:p w:rsidR="00B5728F" w:rsidRPr="00CA7B63" w:rsidP="00B5728F">
      <w:pPr>
        <w:numPr>
          <w:ilvl w:val="0"/>
          <w:numId w:val="2"/>
        </w:numPr>
        <w:spacing w:before="240" w:after="0" w:line="240" w:lineRule="auto"/>
        <w:ind w:left="284" w:hanging="284"/>
        <w:jc w:val="both"/>
        <w:rPr>
          <w:rFonts w:ascii="Arial" w:hAnsi="Arial" w:cs="Arial"/>
          <w:sz w:val="24"/>
          <w:szCs w:val="24"/>
        </w:rPr>
      </w:pPr>
      <w:r w:rsidRPr="00CA7B63">
        <w:rPr>
          <w:rFonts w:ascii="Arial" w:hAnsi="Arial" w:cs="Arial"/>
          <w:b/>
          <w:sz w:val="24"/>
          <w:szCs w:val="24"/>
        </w:rPr>
        <w:t>dosáhl věku 18 let</w:t>
      </w:r>
      <w:r w:rsidRPr="00CA7B63">
        <w:rPr>
          <w:rFonts w:ascii="Arial" w:hAnsi="Arial" w:cs="Arial"/>
          <w:sz w:val="24"/>
          <w:szCs w:val="24"/>
        </w:rPr>
        <w:t xml:space="preserve"> [ustanovení</w:t>
      </w:r>
      <w:r w:rsidRPr="00CA7B63">
        <w:rPr>
          <w:rFonts w:ascii="Arial" w:hAnsi="Arial" w:cs="Arial"/>
          <w:b/>
          <w:sz w:val="24"/>
          <w:szCs w:val="24"/>
        </w:rPr>
        <w:t xml:space="preserve"> </w:t>
      </w:r>
      <w:r w:rsidRPr="00CA7B63">
        <w:rPr>
          <w:rFonts w:ascii="Arial" w:hAnsi="Arial" w:cs="Arial"/>
          <w:sz w:val="24"/>
          <w:szCs w:val="24"/>
        </w:rPr>
        <w:t>§ 25 odst. 1 písm. b) zákona o státní službě];</w:t>
      </w:r>
    </w:p>
    <w:p w:rsidR="00B5728F" w:rsidRPr="00CA7B63" w:rsidP="00B5728F">
      <w:pPr>
        <w:numPr>
          <w:ilvl w:val="0"/>
          <w:numId w:val="2"/>
        </w:numPr>
        <w:spacing w:before="240" w:after="0" w:line="240" w:lineRule="auto"/>
        <w:ind w:left="284" w:hanging="284"/>
        <w:jc w:val="both"/>
        <w:rPr>
          <w:rFonts w:ascii="Arial" w:hAnsi="Arial" w:cs="Arial"/>
          <w:sz w:val="24"/>
          <w:szCs w:val="24"/>
        </w:rPr>
      </w:pPr>
      <w:r w:rsidRPr="00CA7B63">
        <w:rPr>
          <w:rFonts w:ascii="Arial" w:hAnsi="Arial" w:cs="Arial"/>
          <w:b/>
          <w:sz w:val="24"/>
          <w:szCs w:val="24"/>
        </w:rPr>
        <w:t>je plně svéprávný</w:t>
      </w:r>
      <w:r w:rsidRPr="00CA7B63">
        <w:rPr>
          <w:rFonts w:ascii="Arial" w:hAnsi="Arial" w:cs="Arial"/>
          <w:sz w:val="24"/>
          <w:szCs w:val="24"/>
        </w:rPr>
        <w:t xml:space="preserve"> [ustanovení</w:t>
      </w:r>
      <w:r w:rsidRPr="00CA7B63">
        <w:rPr>
          <w:rFonts w:ascii="Arial" w:hAnsi="Arial" w:cs="Arial"/>
          <w:b/>
          <w:sz w:val="24"/>
          <w:szCs w:val="24"/>
        </w:rPr>
        <w:t xml:space="preserve"> </w:t>
      </w:r>
      <w:r w:rsidRPr="00CA7B63">
        <w:rPr>
          <w:rFonts w:ascii="Arial" w:hAnsi="Arial" w:cs="Arial"/>
          <w:sz w:val="24"/>
          <w:szCs w:val="24"/>
        </w:rPr>
        <w:t>§ 25 odst. 1 písm. c) zákona o státní službě];</w:t>
      </w:r>
    </w:p>
    <w:p w:rsidR="00B5728F" w:rsidRPr="00CA7B63" w:rsidP="00B5728F">
      <w:pPr>
        <w:spacing w:before="240" w:after="0" w:line="240" w:lineRule="auto"/>
        <w:jc w:val="both"/>
        <w:rPr>
          <w:rFonts w:ascii="Arial" w:hAnsi="Arial" w:cs="Arial"/>
          <w:sz w:val="24"/>
          <w:szCs w:val="24"/>
        </w:rPr>
      </w:pPr>
      <w:r>
        <w:rPr>
          <w:rFonts w:ascii="Arial" w:hAnsi="Arial" w:cs="Arial"/>
          <w:sz w:val="24"/>
          <w:szCs w:val="24"/>
        </w:rPr>
        <w:t>s</w:t>
      </w:r>
      <w:r w:rsidRPr="00CA7B63">
        <w:rPr>
          <w:rFonts w:ascii="Arial" w:hAnsi="Arial" w:cs="Arial"/>
          <w:sz w:val="24"/>
          <w:szCs w:val="24"/>
        </w:rPr>
        <w:t>plnění tohoto předpokladu se podle § 26 odst. 1 věta šestá zákona o státní službě dokládá písemným čestným prohlášením;</w:t>
      </w:r>
    </w:p>
    <w:p w:rsidR="00B5728F" w:rsidRPr="00CA7B63" w:rsidP="00B5728F">
      <w:pPr>
        <w:numPr>
          <w:ilvl w:val="0"/>
          <w:numId w:val="2"/>
        </w:numPr>
        <w:spacing w:before="240" w:after="0" w:line="240" w:lineRule="auto"/>
        <w:ind w:left="284" w:hanging="284"/>
        <w:jc w:val="both"/>
        <w:rPr>
          <w:rFonts w:ascii="Arial" w:hAnsi="Arial" w:cs="Arial"/>
          <w:sz w:val="24"/>
          <w:szCs w:val="24"/>
        </w:rPr>
      </w:pPr>
      <w:r w:rsidRPr="00CA7B63">
        <w:rPr>
          <w:rFonts w:ascii="Arial" w:hAnsi="Arial" w:cs="Arial"/>
          <w:b/>
          <w:sz w:val="24"/>
          <w:szCs w:val="24"/>
        </w:rPr>
        <w:t>je bezúhonný</w:t>
      </w:r>
      <w:r w:rsidRPr="00CA7B63">
        <w:rPr>
          <w:rFonts w:ascii="Arial" w:hAnsi="Arial" w:cs="Arial"/>
          <w:sz w:val="24"/>
          <w:szCs w:val="24"/>
        </w:rPr>
        <w:t xml:space="preserve"> [ustanovení</w:t>
      </w:r>
      <w:r w:rsidRPr="00CA7B63">
        <w:rPr>
          <w:rFonts w:ascii="Arial" w:hAnsi="Arial" w:cs="Arial"/>
          <w:b/>
          <w:sz w:val="24"/>
          <w:szCs w:val="24"/>
        </w:rPr>
        <w:t xml:space="preserve"> </w:t>
      </w:r>
      <w:r w:rsidRPr="00CA7B63">
        <w:rPr>
          <w:rFonts w:ascii="Arial" w:hAnsi="Arial" w:cs="Arial"/>
          <w:sz w:val="24"/>
          <w:szCs w:val="24"/>
        </w:rPr>
        <w:t>§ 25 odst. 1 písm. d) zákona o státní službě];</w:t>
      </w:r>
    </w:p>
    <w:p w:rsidR="00B5728F" w:rsidRPr="0037042E" w:rsidP="00B5728F">
      <w:pPr>
        <w:spacing w:before="240" w:after="0" w:line="240" w:lineRule="auto"/>
        <w:jc w:val="both"/>
        <w:rPr>
          <w:rFonts w:ascii="Arial" w:hAnsi="Arial" w:cs="Arial"/>
          <w:bCs/>
          <w:sz w:val="24"/>
          <w:szCs w:val="24"/>
        </w:rPr>
      </w:pPr>
      <w:r w:rsidRPr="00CA7B63">
        <w:rPr>
          <w:rFonts w:ascii="Arial" w:hAnsi="Arial" w:cs="Arial"/>
          <w:sz w:val="24"/>
          <w:szCs w:val="24"/>
        </w:rPr>
        <w:t>splnění tohoto předpokladu se podle ustanovení</w:t>
      </w:r>
      <w:r w:rsidRPr="00CA7B63">
        <w:rPr>
          <w:rFonts w:ascii="Arial" w:hAnsi="Arial" w:cs="Arial"/>
          <w:b/>
          <w:sz w:val="24"/>
          <w:szCs w:val="24"/>
        </w:rPr>
        <w:t xml:space="preserve"> </w:t>
      </w:r>
      <w:r w:rsidRPr="00CA7B63">
        <w:rPr>
          <w:rFonts w:ascii="Arial" w:hAnsi="Arial" w:cs="Arial"/>
          <w:sz w:val="24"/>
          <w:szCs w:val="24"/>
        </w:rPr>
        <w:t xml:space="preserve">§ 26 odst. 1 věta druhá zákona </w:t>
      </w:r>
      <w:r>
        <w:rPr>
          <w:rFonts w:ascii="Arial" w:hAnsi="Arial" w:cs="Arial"/>
          <w:sz w:val="24"/>
          <w:szCs w:val="24"/>
        </w:rPr>
        <w:br/>
      </w:r>
      <w:r w:rsidRPr="00CA7B63">
        <w:rPr>
          <w:rFonts w:ascii="Arial" w:hAnsi="Arial" w:cs="Arial"/>
          <w:sz w:val="24"/>
          <w:szCs w:val="24"/>
        </w:rPr>
        <w:t xml:space="preserve">o </w:t>
      </w:r>
      <w:r w:rsidRPr="0037042E">
        <w:rPr>
          <w:rFonts w:ascii="Arial" w:hAnsi="Arial" w:cs="Arial"/>
          <w:sz w:val="24"/>
          <w:szCs w:val="24"/>
        </w:rPr>
        <w:t>státní službě dokládá výpisem z Rejstříku trestů, který nesmí být starší než</w:t>
      </w:r>
      <w:r>
        <w:rPr>
          <w:rFonts w:ascii="Arial" w:hAnsi="Arial" w:cs="Arial"/>
          <w:sz w:val="24"/>
          <w:szCs w:val="24"/>
        </w:rPr>
        <w:br/>
      </w:r>
      <w:r w:rsidRPr="0037042E">
        <w:rPr>
          <w:rFonts w:ascii="Arial" w:hAnsi="Arial" w:cs="Arial"/>
          <w:sz w:val="24"/>
          <w:szCs w:val="24"/>
        </w:rPr>
        <w:t xml:space="preserve">3 měsíce, </w:t>
      </w:r>
      <w:r w:rsidRPr="0037042E">
        <w:rPr>
          <w:rFonts w:ascii="Arial" w:hAnsi="Arial" w:cs="Arial"/>
          <w:bCs/>
          <w:sz w:val="24"/>
          <w:szCs w:val="24"/>
        </w:rPr>
        <w:t>resp. obdobným dokladem o bezúhonnosti, není-li žadatel státním občanem České republiky</w:t>
      </w:r>
      <w:r>
        <w:rPr>
          <w:rStyle w:val="FootnoteReference"/>
          <w:rFonts w:ascii="Arial" w:hAnsi="Arial" w:cs="Arial"/>
          <w:bCs/>
          <w:sz w:val="24"/>
          <w:szCs w:val="24"/>
        </w:rPr>
        <w:footnoteReference w:id="4"/>
      </w:r>
      <w:r w:rsidRPr="0037042E">
        <w:rPr>
          <w:rFonts w:ascii="Arial" w:hAnsi="Arial" w:cs="Arial"/>
          <w:bCs/>
          <w:sz w:val="24"/>
          <w:szCs w:val="24"/>
        </w:rPr>
        <w:t>;</w:t>
      </w:r>
    </w:p>
    <w:p w:rsidR="00B5728F" w:rsidRPr="0037042E" w:rsidP="00B5728F">
      <w:pPr>
        <w:autoSpaceDE w:val="0"/>
        <w:autoSpaceDN w:val="0"/>
        <w:adjustRightInd w:val="0"/>
        <w:spacing w:before="240" w:after="0" w:line="240" w:lineRule="auto"/>
        <w:jc w:val="both"/>
        <w:rPr>
          <w:rFonts w:ascii="Arial" w:hAnsi="Arial" w:cs="Arial"/>
          <w:sz w:val="24"/>
          <w:szCs w:val="24"/>
        </w:rPr>
      </w:pPr>
      <w:r w:rsidRPr="0037042E">
        <w:rPr>
          <w:rFonts w:ascii="Arial" w:hAnsi="Arial" w:cs="Arial"/>
          <w:sz w:val="24"/>
          <w:szCs w:val="24"/>
        </w:rPr>
        <w:t xml:space="preserve">pokud žadatel do žádosti poskytne údaje nutné k obstarání výpisu z evidence Rejstříku trestů (rodné příjmení, rodné číslo, místo narození, okres narození a stát narození), není již povinen výpis z evidence Rejstříku trestů doložit, neboť si ho služební orgán vyžádá na základě poskytnutých údajů přímo od Rejstříku trestů. </w:t>
      </w:r>
    </w:p>
    <w:p w:rsidR="00B5728F" w:rsidRPr="00CA7B63" w:rsidP="00B5728F">
      <w:pPr>
        <w:numPr>
          <w:ilvl w:val="0"/>
          <w:numId w:val="2"/>
        </w:numPr>
        <w:spacing w:before="240" w:after="0" w:line="240" w:lineRule="auto"/>
        <w:ind w:left="284" w:hanging="284"/>
        <w:jc w:val="both"/>
        <w:rPr>
          <w:rFonts w:ascii="Arial" w:hAnsi="Arial" w:cs="Arial"/>
          <w:sz w:val="24"/>
          <w:szCs w:val="24"/>
        </w:rPr>
      </w:pPr>
      <w:r w:rsidRPr="00CA7B63">
        <w:rPr>
          <w:rFonts w:ascii="Arial" w:hAnsi="Arial" w:cs="Arial"/>
          <w:sz w:val="24"/>
          <w:szCs w:val="24"/>
        </w:rPr>
        <w:t xml:space="preserve">dosáhl vzdělání stanoveného zákonem o státní službě pro toto služební místo </w:t>
      </w:r>
      <w:r w:rsidRPr="00CA7B63">
        <w:rPr>
          <w:rFonts w:ascii="Arial" w:hAnsi="Arial" w:cs="Arial"/>
          <w:sz w:val="24"/>
          <w:szCs w:val="24"/>
        </w:rPr>
        <w:br/>
        <w:t>[ustanovení</w:t>
      </w:r>
      <w:r w:rsidRPr="00CA7B63">
        <w:rPr>
          <w:rFonts w:ascii="Arial" w:hAnsi="Arial" w:cs="Arial"/>
          <w:b/>
          <w:sz w:val="24"/>
          <w:szCs w:val="24"/>
        </w:rPr>
        <w:t xml:space="preserve"> </w:t>
      </w:r>
      <w:r w:rsidRPr="00CA7B63">
        <w:rPr>
          <w:rFonts w:ascii="Arial" w:hAnsi="Arial" w:cs="Arial"/>
          <w:sz w:val="24"/>
          <w:szCs w:val="24"/>
        </w:rPr>
        <w:t xml:space="preserve">§ 25 odst. 1 písm. e) zákona o státní službě], tj. </w:t>
      </w:r>
      <w:r w:rsidRPr="00CA7B63">
        <w:rPr>
          <w:rFonts w:ascii="Arial" w:hAnsi="Arial" w:cs="Arial"/>
          <w:b/>
          <w:sz w:val="24"/>
          <w:szCs w:val="24"/>
        </w:rPr>
        <w:t>vysokoškolské vzdělání v</w:t>
      </w:r>
      <w:r w:rsidRPr="00CA7B63">
        <w:rPr>
          <w:rFonts w:ascii="Arial" w:hAnsi="Arial" w:cs="Arial"/>
          <w:sz w:val="24"/>
          <w:szCs w:val="24"/>
        </w:rPr>
        <w:t> </w:t>
      </w:r>
      <w:r w:rsidRPr="00CA7B63">
        <w:rPr>
          <w:rFonts w:ascii="Arial" w:hAnsi="Arial" w:cs="Arial"/>
          <w:b/>
          <w:sz w:val="24"/>
          <w:szCs w:val="24"/>
        </w:rPr>
        <w:t>magisterském studijním programu</w:t>
      </w:r>
      <w:r w:rsidRPr="00CA7B63">
        <w:rPr>
          <w:rFonts w:ascii="Arial" w:hAnsi="Arial" w:cs="Arial"/>
          <w:sz w:val="24"/>
          <w:szCs w:val="24"/>
        </w:rPr>
        <w:t>;</w:t>
      </w:r>
    </w:p>
    <w:p w:rsidR="00B5728F" w:rsidRPr="00CA7B63" w:rsidP="00B5728F">
      <w:pPr>
        <w:spacing w:before="240" w:after="0" w:line="240" w:lineRule="auto"/>
        <w:jc w:val="both"/>
        <w:rPr>
          <w:rFonts w:ascii="Arial" w:hAnsi="Arial" w:cs="Arial"/>
          <w:sz w:val="24"/>
          <w:szCs w:val="24"/>
        </w:rPr>
      </w:pPr>
      <w:r w:rsidRPr="00CA7B63">
        <w:rPr>
          <w:rFonts w:ascii="Arial" w:hAnsi="Arial" w:cs="Arial"/>
          <w:sz w:val="24"/>
          <w:szCs w:val="24"/>
        </w:rPr>
        <w:t>splnění tohoto předpokladu se podle § 26 odst. 1 věta první zákona o státní službě dokládá příslušnými listinami, tj. originálem nebo úředně ověřenou kopií dokladu o dosaženém vzdělání (vysokoškolského diplomu). Při podání žádosti lze podle § 26 odst. 2 zákona o státní službě doložit pouze písemné čestné prohlášení o dosaženém vzdělání; uvedenou listinu lze v takovém případě doložit následně, nejpozději bezprostředně před konáním pohovoru;</w:t>
      </w:r>
    </w:p>
    <w:p w:rsidR="00B5728F" w:rsidRPr="00CA7B63" w:rsidP="00B5728F">
      <w:pPr>
        <w:numPr>
          <w:ilvl w:val="0"/>
          <w:numId w:val="2"/>
        </w:numPr>
        <w:spacing w:before="240" w:after="0" w:line="240" w:lineRule="auto"/>
        <w:ind w:left="284" w:hanging="284"/>
        <w:jc w:val="both"/>
        <w:rPr>
          <w:rFonts w:ascii="Arial" w:hAnsi="Arial" w:cs="Arial"/>
          <w:sz w:val="24"/>
          <w:szCs w:val="24"/>
        </w:rPr>
      </w:pPr>
      <w:r w:rsidRPr="00CA7B63">
        <w:rPr>
          <w:rFonts w:ascii="Arial" w:hAnsi="Arial" w:cs="Arial"/>
          <w:sz w:val="24"/>
          <w:szCs w:val="24"/>
        </w:rPr>
        <w:t xml:space="preserve">má potřebnou </w:t>
      </w:r>
      <w:r w:rsidRPr="00CA7B63">
        <w:rPr>
          <w:rFonts w:ascii="Arial" w:hAnsi="Arial" w:cs="Arial"/>
          <w:b/>
          <w:sz w:val="24"/>
          <w:szCs w:val="24"/>
        </w:rPr>
        <w:t>zdravotní způsobilost</w:t>
      </w:r>
      <w:r w:rsidRPr="00CA7B63">
        <w:rPr>
          <w:rFonts w:ascii="Arial" w:hAnsi="Arial" w:cs="Arial"/>
          <w:sz w:val="24"/>
          <w:szCs w:val="24"/>
        </w:rPr>
        <w:t xml:space="preserve"> [ustanovení</w:t>
      </w:r>
      <w:r w:rsidRPr="00CA7B63">
        <w:rPr>
          <w:rFonts w:ascii="Arial" w:hAnsi="Arial" w:cs="Arial"/>
          <w:b/>
          <w:sz w:val="24"/>
          <w:szCs w:val="24"/>
        </w:rPr>
        <w:t xml:space="preserve"> </w:t>
      </w:r>
      <w:r w:rsidRPr="00CA7B63">
        <w:rPr>
          <w:rFonts w:ascii="Arial" w:hAnsi="Arial" w:cs="Arial"/>
          <w:sz w:val="24"/>
          <w:szCs w:val="24"/>
        </w:rPr>
        <w:t xml:space="preserve">§ 25 odst. 1 písm. f) zákona </w:t>
      </w:r>
      <w:r w:rsidRPr="00CA7B63">
        <w:rPr>
          <w:rFonts w:ascii="Arial" w:hAnsi="Arial" w:cs="Arial"/>
          <w:sz w:val="24"/>
          <w:szCs w:val="24"/>
        </w:rPr>
        <w:br/>
        <w:t>o státní službě];</w:t>
      </w:r>
    </w:p>
    <w:p w:rsidR="00B5414B" w:rsidRPr="008A6B88" w:rsidP="00034F54">
      <w:pPr>
        <w:spacing w:before="240" w:after="0" w:line="240" w:lineRule="auto"/>
        <w:jc w:val="both"/>
        <w:rPr>
          <w:rFonts w:ascii="Arial" w:hAnsi="Arial" w:cs="Arial"/>
          <w:sz w:val="24"/>
          <w:szCs w:val="24"/>
        </w:rPr>
      </w:pPr>
      <w:r w:rsidRPr="00CA7B63">
        <w:rPr>
          <w:rFonts w:ascii="Arial" w:hAnsi="Arial" w:cs="Arial"/>
          <w:sz w:val="24"/>
          <w:szCs w:val="24"/>
        </w:rPr>
        <w:t>splnění tohoto předpokladu se podle ustanovení § 26 odst. 3 zákona o státní službě dokládá písemným čestným prohlášením o zdravotní způsobilosti. Podle ustanovení § 28 odst. 5 zákona o státní službě po uzavření dohody s žadatelem zajistí služební orgán vstupní lékařskou prohlídku vybraného žadatele podle zákona o specifických zdravotních službách. Pokud vybraný žadatel nebude disponovat potřebnou zdravotní způsobilostí, považuje se dohoda od počátku za neplatnou.</w:t>
      </w:r>
    </w:p>
    <w:p w:rsidR="00450B90" w:rsidP="00582419">
      <w:pPr>
        <w:pStyle w:val="ListParagraph"/>
        <w:numPr>
          <w:ilvl w:val="0"/>
          <w:numId w:val="24"/>
        </w:numPr>
        <w:spacing w:before="240" w:after="0" w:line="240" w:lineRule="auto"/>
        <w:jc w:val="both"/>
        <w:rPr>
          <w:rFonts w:ascii="Arial" w:hAnsi="Arial" w:cs="Arial"/>
          <w:sz w:val="24"/>
          <w:szCs w:val="24"/>
        </w:rPr>
      </w:pPr>
      <w:r w:rsidRPr="00582419">
        <w:rPr>
          <w:rFonts w:ascii="Arial" w:hAnsi="Arial" w:cs="Arial"/>
          <w:b/>
          <w:sz w:val="24"/>
          <w:szCs w:val="24"/>
        </w:rPr>
        <w:t>splňuje jiný požadavek</w:t>
      </w:r>
      <w:r w:rsidRPr="00582419">
        <w:rPr>
          <w:rFonts w:ascii="Arial" w:hAnsi="Arial" w:cs="Arial"/>
          <w:sz w:val="24"/>
          <w:szCs w:val="24"/>
        </w:rPr>
        <w:t xml:space="preserve"> </w:t>
      </w:r>
      <w:r w:rsidRPr="00582419">
        <w:rPr>
          <w:rFonts w:ascii="Arial" w:hAnsi="Arial" w:cs="Arial"/>
          <w:sz w:val="24"/>
          <w:szCs w:val="24"/>
        </w:rPr>
        <w:t>stanovený podle ustanovení</w:t>
      </w:r>
      <w:r w:rsidRPr="00582419">
        <w:rPr>
          <w:rFonts w:ascii="Arial" w:hAnsi="Arial" w:cs="Arial"/>
          <w:b/>
          <w:sz w:val="24"/>
          <w:szCs w:val="24"/>
        </w:rPr>
        <w:t xml:space="preserve"> </w:t>
      </w:r>
      <w:r w:rsidR="005935EA">
        <w:rPr>
          <w:rFonts w:ascii="Arial" w:hAnsi="Arial" w:cs="Arial"/>
          <w:sz w:val="24"/>
          <w:szCs w:val="24"/>
        </w:rPr>
        <w:t xml:space="preserve">§ 25 odst. 5 písm. </w:t>
      </w:r>
      <w:r w:rsidRPr="00582419">
        <w:rPr>
          <w:rFonts w:ascii="Arial" w:hAnsi="Arial" w:cs="Arial"/>
          <w:sz w:val="24"/>
          <w:szCs w:val="24"/>
        </w:rPr>
        <w:t>b) zákona o státní službě a služebním předpisem č. 2/2015 státního tajemníka v Ministerstvu financí, kterým se stanoví požadavky na služební místa státních zaměstnanců, ve znění služebního předpisu č. 16/2022 a č. 11/2022:</w:t>
      </w:r>
    </w:p>
    <w:p w:rsidR="005935EA" w:rsidRPr="00582419" w:rsidP="005935EA">
      <w:pPr>
        <w:pStyle w:val="ListParagraph"/>
        <w:spacing w:before="240" w:after="0" w:line="240" w:lineRule="auto"/>
        <w:ind w:left="360"/>
        <w:jc w:val="both"/>
        <w:rPr>
          <w:rFonts w:ascii="Arial" w:hAnsi="Arial" w:cs="Arial"/>
          <w:sz w:val="24"/>
          <w:szCs w:val="24"/>
        </w:rPr>
      </w:pPr>
    </w:p>
    <w:p w:rsidR="005935EA" w:rsidRPr="00EE5FFB" w:rsidP="00EE5FFB">
      <w:pPr>
        <w:pStyle w:val="ListParagraph"/>
        <w:autoSpaceDE w:val="0"/>
        <w:autoSpaceDN w:val="0"/>
        <w:adjustRightInd w:val="0"/>
        <w:spacing w:before="240" w:after="0" w:line="240" w:lineRule="auto"/>
        <w:ind w:left="360"/>
        <w:jc w:val="both"/>
        <w:rPr>
          <w:rFonts w:ascii="Arial" w:hAnsi="Arial" w:cs="Arial"/>
          <w:color w:val="000000" w:themeColor="text1"/>
          <w:sz w:val="24"/>
          <w:szCs w:val="24"/>
        </w:rPr>
      </w:pPr>
      <w:r w:rsidRPr="00EE5FFB">
        <w:rPr>
          <w:rFonts w:ascii="Arial" w:hAnsi="Arial" w:cs="Arial"/>
          <w:b/>
          <w:color w:val="000000" w:themeColor="text1"/>
          <w:sz w:val="24"/>
          <w:szCs w:val="24"/>
        </w:rPr>
        <w:t>způsobilost mít přístup k utajovaným informacím</w:t>
      </w:r>
      <w:r w:rsidRPr="00EE5FFB">
        <w:rPr>
          <w:b/>
          <w:color w:val="000000" w:themeColor="text1"/>
        </w:rPr>
        <w:t xml:space="preserve"> </w:t>
      </w:r>
      <w:r w:rsidRPr="00EE5FFB">
        <w:rPr>
          <w:rFonts w:ascii="Arial" w:hAnsi="Arial" w:cs="Arial"/>
          <w:b/>
          <w:color w:val="000000" w:themeColor="text1"/>
          <w:sz w:val="24"/>
          <w:szCs w:val="24"/>
        </w:rPr>
        <w:t>stupně utajení</w:t>
      </w:r>
      <w:r w:rsidRPr="00EE5FFB">
        <w:rPr>
          <w:rFonts w:ascii="Arial" w:hAnsi="Arial" w:cs="Arial"/>
          <w:color w:val="000000" w:themeColor="text1"/>
          <w:sz w:val="24"/>
          <w:szCs w:val="24"/>
        </w:rPr>
        <w:t xml:space="preserve"> </w:t>
      </w:r>
      <w:r w:rsidRPr="00EE5FFB">
        <w:rPr>
          <w:rFonts w:ascii="Arial" w:hAnsi="Arial" w:cs="Arial"/>
          <w:b/>
          <w:color w:val="000000" w:themeColor="text1"/>
          <w:sz w:val="24"/>
          <w:szCs w:val="24"/>
        </w:rPr>
        <w:t>Vyhrazené</w:t>
      </w:r>
      <w:r w:rsidRPr="00EE5FFB">
        <w:rPr>
          <w:rFonts w:ascii="Arial" w:hAnsi="Arial" w:cs="Arial"/>
          <w:color w:val="000000" w:themeColor="text1"/>
          <w:sz w:val="24"/>
          <w:szCs w:val="24"/>
        </w:rPr>
        <w:t xml:space="preserve"> v souladu se zákonem č. 412/2005 Sb., o ochraně utajovaných informací </w:t>
      </w:r>
      <w:r w:rsidRPr="00EE5FFB">
        <w:rPr>
          <w:rFonts w:ascii="Arial" w:hAnsi="Arial" w:cs="Arial"/>
          <w:color w:val="000000" w:themeColor="text1"/>
          <w:sz w:val="24"/>
          <w:szCs w:val="24"/>
        </w:rPr>
        <w:br/>
        <w:t>a o bezpečnostní způsobilosti, ve znění pozdějších předpisů.</w:t>
      </w:r>
      <w:r>
        <w:rPr>
          <w:vertAlign w:val="superscript"/>
        </w:rPr>
        <w:footnoteReference w:id="5"/>
      </w:r>
    </w:p>
    <w:p w:rsidR="002867A6" w:rsidP="00BE3BCD">
      <w:pPr>
        <w:rPr>
          <w:rFonts w:ascii="Arial" w:hAnsi="Arial" w:cs="Arial"/>
          <w:sz w:val="24"/>
          <w:szCs w:val="24"/>
        </w:rPr>
      </w:pPr>
    </w:p>
    <w:p w:rsidR="00276ED4" w:rsidRPr="00683220" w:rsidP="00BE3BCD">
      <w:pPr>
        <w:rPr>
          <w:rFonts w:ascii="Arial" w:hAnsi="Arial" w:cs="Arial"/>
          <w:sz w:val="24"/>
          <w:szCs w:val="24"/>
        </w:rPr>
      </w:pPr>
      <w:r w:rsidRPr="00683220">
        <w:rPr>
          <w:rFonts w:ascii="Arial" w:hAnsi="Arial" w:cs="Arial"/>
          <w:sz w:val="24"/>
          <w:szCs w:val="24"/>
        </w:rPr>
        <w:t>K</w:t>
      </w:r>
      <w:r w:rsidRPr="00683220" w:rsidR="00834834">
        <w:rPr>
          <w:rFonts w:ascii="Arial" w:hAnsi="Arial" w:cs="Arial"/>
          <w:sz w:val="24"/>
          <w:szCs w:val="24"/>
        </w:rPr>
        <w:t xml:space="preserve"> žádosti </w:t>
      </w:r>
      <w:r w:rsidRPr="00683220">
        <w:rPr>
          <w:rFonts w:ascii="Arial" w:hAnsi="Arial" w:cs="Arial"/>
          <w:sz w:val="24"/>
          <w:szCs w:val="24"/>
        </w:rPr>
        <w:t xml:space="preserve">žadatel </w:t>
      </w:r>
      <w:r w:rsidRPr="00683220" w:rsidR="00B979CF">
        <w:rPr>
          <w:rFonts w:ascii="Arial" w:hAnsi="Arial" w:cs="Arial"/>
          <w:sz w:val="24"/>
          <w:szCs w:val="24"/>
        </w:rPr>
        <w:t xml:space="preserve">dále </w:t>
      </w:r>
      <w:r w:rsidRPr="00683220">
        <w:rPr>
          <w:rFonts w:ascii="Arial" w:hAnsi="Arial" w:cs="Arial"/>
          <w:sz w:val="24"/>
          <w:szCs w:val="24"/>
        </w:rPr>
        <w:t>přiloží:</w:t>
      </w:r>
    </w:p>
    <w:p w:rsidR="00764D3C" w:rsidRPr="008E05DA" w:rsidP="00764D3C">
      <w:pPr>
        <w:numPr>
          <w:ilvl w:val="0"/>
          <w:numId w:val="6"/>
        </w:numPr>
        <w:spacing w:before="120" w:after="0" w:line="240" w:lineRule="auto"/>
        <w:ind w:left="284" w:hanging="284"/>
        <w:jc w:val="both"/>
        <w:rPr>
          <w:rFonts w:ascii="Arial" w:hAnsi="Arial" w:cs="Arial"/>
          <w:sz w:val="24"/>
          <w:szCs w:val="24"/>
        </w:rPr>
      </w:pPr>
      <w:r w:rsidRPr="008E05DA">
        <w:rPr>
          <w:rFonts w:ascii="Arial" w:hAnsi="Arial" w:cs="Arial"/>
          <w:sz w:val="24"/>
          <w:szCs w:val="24"/>
        </w:rPr>
        <w:t>s</w:t>
      </w:r>
      <w:r>
        <w:rPr>
          <w:rFonts w:ascii="Arial" w:hAnsi="Arial" w:cs="Arial"/>
          <w:sz w:val="24"/>
          <w:szCs w:val="24"/>
        </w:rPr>
        <w:t>trukturovaný profesní životopis</w:t>
      </w:r>
      <w:r>
        <w:rPr>
          <w:rStyle w:val="FootnoteReference"/>
          <w:rFonts w:ascii="Arial" w:hAnsi="Arial" w:cs="Arial"/>
          <w:sz w:val="24"/>
          <w:szCs w:val="24"/>
        </w:rPr>
        <w:footnoteReference w:id="6"/>
      </w:r>
      <w:r w:rsidRPr="008E05DA">
        <w:rPr>
          <w:rFonts w:ascii="Arial" w:hAnsi="Arial" w:cs="Arial"/>
          <w:sz w:val="24"/>
          <w:szCs w:val="24"/>
        </w:rPr>
        <w:t xml:space="preserve"> (</w:t>
      </w:r>
      <w:r>
        <w:rPr>
          <w:rFonts w:ascii="Arial" w:hAnsi="Arial" w:cs="Arial"/>
          <w:sz w:val="24"/>
          <w:szCs w:val="24"/>
        </w:rPr>
        <w:t>životopis</w:t>
      </w:r>
      <w:r w:rsidRPr="008E05DA">
        <w:rPr>
          <w:rFonts w:ascii="Arial" w:hAnsi="Arial" w:cs="Arial"/>
          <w:sz w:val="24"/>
          <w:szCs w:val="24"/>
        </w:rPr>
        <w:t xml:space="preserve"> je povinnou náležitostí žádosti, jeho </w:t>
      </w:r>
      <w:r w:rsidRPr="008E05DA">
        <w:rPr>
          <w:rFonts w:ascii="Arial" w:hAnsi="Arial" w:cs="Arial"/>
          <w:b/>
          <w:sz w:val="24"/>
          <w:szCs w:val="24"/>
        </w:rPr>
        <w:t>nepřiložení je důvodem pro vyřazení žádosti</w:t>
      </w:r>
      <w:r w:rsidRPr="008E05DA">
        <w:rPr>
          <w:rFonts w:ascii="Arial" w:hAnsi="Arial" w:cs="Arial"/>
          <w:sz w:val="24"/>
          <w:szCs w:val="24"/>
        </w:rPr>
        <w:t xml:space="preserve"> </w:t>
      </w:r>
      <w:r w:rsidRPr="008E05DA">
        <w:rPr>
          <w:rFonts w:ascii="Arial" w:hAnsi="Arial" w:cs="Arial"/>
          <w:b/>
          <w:sz w:val="24"/>
          <w:szCs w:val="24"/>
        </w:rPr>
        <w:t>z výběrového řízení</w:t>
      </w:r>
      <w:r w:rsidRPr="008E05DA">
        <w:rPr>
          <w:rFonts w:ascii="Arial" w:hAnsi="Arial" w:cs="Arial"/>
          <w:sz w:val="24"/>
          <w:szCs w:val="24"/>
        </w:rPr>
        <w:t>)</w:t>
      </w:r>
      <w:r>
        <w:rPr>
          <w:rFonts w:ascii="Arial" w:hAnsi="Arial" w:cs="Arial"/>
          <w:sz w:val="24"/>
          <w:szCs w:val="24"/>
        </w:rPr>
        <w:t>,</w:t>
      </w:r>
    </w:p>
    <w:p w:rsidR="00717D0D" w:rsidRPr="006E1679" w:rsidP="00717D0D">
      <w:pPr>
        <w:numPr>
          <w:ilvl w:val="0"/>
          <w:numId w:val="6"/>
        </w:numPr>
        <w:spacing w:before="240" w:after="0" w:line="240" w:lineRule="auto"/>
        <w:ind w:left="284" w:hanging="284"/>
        <w:jc w:val="both"/>
        <w:rPr>
          <w:rFonts w:ascii="Arial" w:hAnsi="Arial" w:cs="Arial"/>
          <w:sz w:val="24"/>
          <w:szCs w:val="24"/>
        </w:rPr>
      </w:pPr>
      <w:r w:rsidRPr="00471862">
        <w:rPr>
          <w:rFonts w:ascii="Arial" w:hAnsi="Arial" w:cs="Arial"/>
          <w:sz w:val="24"/>
          <w:szCs w:val="24"/>
        </w:rPr>
        <w:t>motivační dopis</w:t>
      </w:r>
      <w:r w:rsidR="006E1679">
        <w:rPr>
          <w:rFonts w:ascii="Arial" w:hAnsi="Arial" w:cs="Arial"/>
          <w:sz w:val="24"/>
          <w:szCs w:val="24"/>
        </w:rPr>
        <w:t>.</w:t>
      </w:r>
    </w:p>
    <w:p w:rsidR="009873F3" w:rsidRPr="008A6B88" w:rsidP="009873F3">
      <w:pPr>
        <w:spacing w:before="360" w:after="0" w:line="240" w:lineRule="auto"/>
        <w:jc w:val="both"/>
        <w:rPr>
          <w:rFonts w:ascii="Arial" w:hAnsi="Arial" w:cs="Arial"/>
          <w:sz w:val="24"/>
          <w:szCs w:val="24"/>
          <w:highlight w:val="yellow"/>
          <w:u w:val="single"/>
        </w:rPr>
      </w:pPr>
      <w:r w:rsidRPr="008A6B88">
        <w:rPr>
          <w:rFonts w:ascii="Arial" w:hAnsi="Arial" w:cs="Arial"/>
          <w:sz w:val="24"/>
          <w:szCs w:val="24"/>
          <w:u w:val="single"/>
        </w:rPr>
        <w:t>Poučení o způsobech a účincích doručování v průběhu výběrového řízení:</w:t>
      </w:r>
    </w:p>
    <w:p w:rsidR="00B5414B" w:rsidP="009873F3">
      <w:pPr>
        <w:spacing w:before="240" w:after="0" w:line="240" w:lineRule="auto"/>
        <w:jc w:val="both"/>
        <w:rPr>
          <w:rFonts w:ascii="Arial" w:hAnsi="Arial" w:cs="Arial"/>
          <w:sz w:val="24"/>
          <w:szCs w:val="24"/>
        </w:rPr>
      </w:pPr>
      <w:r w:rsidRPr="00501190">
        <w:rPr>
          <w:rFonts w:ascii="Arial" w:hAnsi="Arial" w:cs="Arial"/>
          <w:b/>
          <w:sz w:val="24"/>
          <w:szCs w:val="24"/>
        </w:rPr>
        <w:t>Pokud se písemnosti ve výběrovém řízení nedor</w:t>
      </w:r>
      <w:r w:rsidR="008A6B88">
        <w:rPr>
          <w:rFonts w:ascii="Arial" w:hAnsi="Arial" w:cs="Arial"/>
          <w:b/>
          <w:sz w:val="24"/>
          <w:szCs w:val="24"/>
        </w:rPr>
        <w:t>učují žadateli na místě nebo do </w:t>
      </w:r>
      <w:r w:rsidRPr="00501190">
        <w:rPr>
          <w:rFonts w:ascii="Arial" w:hAnsi="Arial" w:cs="Arial"/>
          <w:b/>
          <w:sz w:val="24"/>
          <w:szCs w:val="24"/>
        </w:rPr>
        <w:t>datové schránky, doručují se na elektronickou adresu, kterou je žadatel, který nemá zřízenu datovou schránku, povinen sdělit v žádosti.</w:t>
      </w:r>
      <w:r w:rsidRPr="006A129E">
        <w:rPr>
          <w:rFonts w:ascii="Arial" w:hAnsi="Arial" w:cs="Arial"/>
          <w:sz w:val="24"/>
          <w:szCs w:val="24"/>
        </w:rPr>
        <w:t xml:space="preserve"> Je-li písemnost doručována do datové schránky a nepřihlásí-li se do </w:t>
      </w:r>
      <w:r w:rsidR="008A6B88">
        <w:rPr>
          <w:rFonts w:ascii="Arial" w:hAnsi="Arial" w:cs="Arial"/>
          <w:sz w:val="24"/>
          <w:szCs w:val="24"/>
        </w:rPr>
        <w:t>datové schránky osoba, která má </w:t>
      </w:r>
      <w:r w:rsidRPr="006A129E">
        <w:rPr>
          <w:rFonts w:ascii="Arial" w:hAnsi="Arial" w:cs="Arial"/>
          <w:sz w:val="24"/>
          <w:szCs w:val="24"/>
        </w:rPr>
        <w:t>s ohledem na rozsah svého oprávnění přístup k dodané písemnosti, ve lhůtě 5 dnů ode dne, kdy byla písemnost dodána do datové schránky, považuje se tato písemnost za doručenou posledním dnem této lhůty. P</w:t>
      </w:r>
      <w:r w:rsidR="008A6B88">
        <w:rPr>
          <w:rFonts w:ascii="Arial" w:hAnsi="Arial" w:cs="Arial"/>
          <w:sz w:val="24"/>
          <w:szCs w:val="24"/>
        </w:rPr>
        <w:t>ísemnost doručovaná žadateli na </w:t>
      </w:r>
      <w:r w:rsidRPr="006A129E">
        <w:rPr>
          <w:rFonts w:ascii="Arial" w:hAnsi="Arial" w:cs="Arial"/>
          <w:sz w:val="24"/>
          <w:szCs w:val="24"/>
        </w:rPr>
        <w:t>elektronickou adresu je doručena pátým dnem ode dne, kdy byla odeslána, pokud se datová zpráva nevrátila jako nedoručitelná. Pokud nebylo možné písemnost doručit, protože se datová zpráva vrátila jako nedoručitelná, uč</w:t>
      </w:r>
      <w:r w:rsidR="008A6B88">
        <w:rPr>
          <w:rFonts w:ascii="Arial" w:hAnsi="Arial" w:cs="Arial"/>
          <w:sz w:val="24"/>
          <w:szCs w:val="24"/>
        </w:rPr>
        <w:t>iní se neprodleně další pokus o</w:t>
      </w:r>
      <w:r w:rsidR="006E1679">
        <w:rPr>
          <w:rFonts w:ascii="Arial" w:hAnsi="Arial" w:cs="Arial"/>
          <w:sz w:val="24"/>
          <w:szCs w:val="24"/>
        </w:rPr>
        <w:t> </w:t>
      </w:r>
      <w:r w:rsidRPr="006A129E">
        <w:rPr>
          <w:rFonts w:ascii="Arial" w:hAnsi="Arial" w:cs="Arial"/>
          <w:sz w:val="24"/>
          <w:szCs w:val="24"/>
        </w:rPr>
        <w:t>její doručení; bude-li další pokus o doručení neúspěšný, doručí se písemnost jiným vhodným způsobem; v</w:t>
      </w:r>
      <w:r>
        <w:rPr>
          <w:rFonts w:ascii="Arial" w:hAnsi="Arial" w:cs="Arial"/>
          <w:sz w:val="24"/>
          <w:szCs w:val="24"/>
        </w:rPr>
        <w:t> </w:t>
      </w:r>
      <w:r w:rsidRPr="006A129E">
        <w:rPr>
          <w:rFonts w:ascii="Arial" w:hAnsi="Arial" w:cs="Arial"/>
          <w:sz w:val="24"/>
          <w:szCs w:val="24"/>
        </w:rPr>
        <w:t>takovém případě platí, že písemnost je doručena pátým dnem ode dne, kdy byla odeslána.</w:t>
      </w:r>
    </w:p>
    <w:p w:rsidR="00D74ED2" w:rsidP="00DE02E8">
      <w:pPr>
        <w:spacing w:before="360" w:after="0" w:line="240" w:lineRule="auto"/>
        <w:jc w:val="both"/>
        <w:rPr>
          <w:rFonts w:ascii="Arial" w:hAnsi="Arial" w:cs="Arial"/>
          <w:sz w:val="24"/>
          <w:szCs w:val="24"/>
          <w:u w:val="single"/>
        </w:rPr>
      </w:pPr>
    </w:p>
    <w:p w:rsidR="00DE02E8" w:rsidRPr="008A6B88" w:rsidP="00DE02E8">
      <w:pPr>
        <w:spacing w:before="360" w:after="0" w:line="240" w:lineRule="auto"/>
        <w:jc w:val="both"/>
        <w:rPr>
          <w:rFonts w:ascii="Arial" w:hAnsi="Arial" w:cs="Arial"/>
          <w:sz w:val="24"/>
          <w:szCs w:val="24"/>
          <w:u w:val="single"/>
        </w:rPr>
      </w:pPr>
      <w:r w:rsidRPr="008A6B88">
        <w:rPr>
          <w:rFonts w:ascii="Arial" w:hAnsi="Arial" w:cs="Arial"/>
          <w:sz w:val="24"/>
          <w:szCs w:val="24"/>
          <w:u w:val="single"/>
        </w:rPr>
        <w:t>Poučení o možnosti provedení pohovoru v náhradním termínu:</w:t>
      </w:r>
    </w:p>
    <w:p w:rsidR="00DE02E8" w:rsidP="00DE02E8">
      <w:pPr>
        <w:spacing w:before="120" w:after="0" w:line="240" w:lineRule="auto"/>
        <w:jc w:val="both"/>
        <w:rPr>
          <w:rFonts w:ascii="Arial" w:hAnsi="Arial" w:cs="Arial"/>
          <w:sz w:val="24"/>
          <w:szCs w:val="24"/>
        </w:rPr>
      </w:pPr>
      <w:r>
        <w:rPr>
          <w:rFonts w:ascii="Arial" w:hAnsi="Arial" w:cs="Arial"/>
          <w:sz w:val="24"/>
          <w:szCs w:val="24"/>
        </w:rPr>
        <w:t>V případě řádné omluvy žadatele z účasti na pohovoru mu může být stanoven náhradní termín pouze se souhlasem služebního orgánu, pokud provedení pohovoru v náhradním termínu nebrání řádnému plnění úkolů služebního úřadu.</w:t>
      </w:r>
    </w:p>
    <w:p w:rsidR="00560B38" w:rsidRPr="00A51DA7" w:rsidP="00560B38">
      <w:pPr>
        <w:spacing w:before="240" w:after="0" w:line="240" w:lineRule="auto"/>
        <w:jc w:val="both"/>
        <w:rPr>
          <w:rFonts w:ascii="Arial" w:hAnsi="Arial" w:cs="Arial"/>
          <w:sz w:val="24"/>
          <w:szCs w:val="24"/>
        </w:rPr>
      </w:pPr>
      <w:r>
        <w:rPr>
          <w:rFonts w:ascii="Arial" w:hAnsi="Arial" w:cs="Arial"/>
          <w:sz w:val="24"/>
          <w:szCs w:val="24"/>
        </w:rPr>
        <w:t>Benefity</w:t>
      </w:r>
      <w:r w:rsidRPr="00A51DA7">
        <w:rPr>
          <w:rFonts w:ascii="Arial" w:hAnsi="Arial" w:cs="Arial"/>
          <w:sz w:val="24"/>
          <w:szCs w:val="24"/>
        </w:rPr>
        <w:t>:</w:t>
      </w:r>
    </w:p>
    <w:p w:rsidR="00560B38" w:rsidRPr="00A51DA7" w:rsidP="00560B38">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25 dní dovolené,</w:t>
      </w:r>
    </w:p>
    <w:p w:rsidR="00560B38" w:rsidRPr="00A51DA7" w:rsidP="00560B38">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 xml:space="preserve">5 dní </w:t>
      </w:r>
      <w:r w:rsidRPr="00A51DA7">
        <w:rPr>
          <w:rFonts w:ascii="Arial" w:hAnsi="Arial" w:cs="Arial"/>
          <w:sz w:val="24"/>
          <w:szCs w:val="24"/>
        </w:rPr>
        <w:t>indispozičního</w:t>
      </w:r>
      <w:r w:rsidRPr="00A51DA7">
        <w:rPr>
          <w:rFonts w:ascii="Arial" w:hAnsi="Arial" w:cs="Arial"/>
          <w:sz w:val="24"/>
          <w:szCs w:val="24"/>
        </w:rPr>
        <w:t xml:space="preserve"> volna</w:t>
      </w:r>
      <w:r>
        <w:rPr>
          <w:rFonts w:ascii="Arial" w:hAnsi="Arial" w:cs="Arial"/>
          <w:sz w:val="24"/>
          <w:szCs w:val="24"/>
        </w:rPr>
        <w:t xml:space="preserve"> (</w:t>
      </w:r>
      <w:r>
        <w:rPr>
          <w:rFonts w:ascii="Arial" w:hAnsi="Arial" w:cs="Arial"/>
          <w:sz w:val="24"/>
          <w:szCs w:val="24"/>
        </w:rPr>
        <w:t>sick</w:t>
      </w:r>
      <w:r>
        <w:rPr>
          <w:rFonts w:ascii="Arial" w:hAnsi="Arial" w:cs="Arial"/>
          <w:sz w:val="24"/>
          <w:szCs w:val="24"/>
        </w:rPr>
        <w:t xml:space="preserve"> </w:t>
      </w:r>
      <w:r>
        <w:rPr>
          <w:rFonts w:ascii="Arial" w:hAnsi="Arial" w:cs="Arial"/>
          <w:sz w:val="24"/>
          <w:szCs w:val="24"/>
        </w:rPr>
        <w:t>days</w:t>
      </w:r>
      <w:r>
        <w:rPr>
          <w:rFonts w:ascii="Arial" w:hAnsi="Arial" w:cs="Arial"/>
          <w:sz w:val="24"/>
          <w:szCs w:val="24"/>
        </w:rPr>
        <w:t>)</w:t>
      </w:r>
      <w:r w:rsidRPr="00A51DA7">
        <w:rPr>
          <w:rFonts w:ascii="Arial" w:hAnsi="Arial" w:cs="Arial"/>
          <w:sz w:val="24"/>
          <w:szCs w:val="24"/>
        </w:rPr>
        <w:t>,</w:t>
      </w:r>
    </w:p>
    <w:p w:rsidR="00560B38" w:rsidRPr="00A51DA7" w:rsidP="00560B38">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pružná služební doba,</w:t>
      </w:r>
    </w:p>
    <w:p w:rsidR="00560B38" w:rsidRPr="00A51DA7" w:rsidP="00560B38">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home</w:t>
      </w:r>
      <w:r w:rsidRPr="00A51DA7">
        <w:rPr>
          <w:rFonts w:ascii="Arial" w:hAnsi="Arial" w:cs="Arial"/>
          <w:sz w:val="24"/>
          <w:szCs w:val="24"/>
        </w:rPr>
        <w:t xml:space="preserve"> </w:t>
      </w:r>
      <w:r w:rsidRPr="00A51DA7">
        <w:rPr>
          <w:rFonts w:ascii="Arial" w:hAnsi="Arial" w:cs="Arial"/>
          <w:sz w:val="24"/>
          <w:szCs w:val="24"/>
        </w:rPr>
        <w:t>office</w:t>
      </w:r>
      <w:r w:rsidRPr="00A51DA7">
        <w:rPr>
          <w:rFonts w:ascii="Arial" w:hAnsi="Arial" w:cs="Arial"/>
          <w:sz w:val="24"/>
          <w:szCs w:val="24"/>
        </w:rPr>
        <w:t>,</w:t>
      </w:r>
    </w:p>
    <w:p w:rsidR="00560B38" w:rsidRPr="00A51DA7" w:rsidP="00560B38">
      <w:pPr>
        <w:pStyle w:val="ListParagraph"/>
        <w:numPr>
          <w:ilvl w:val="0"/>
          <w:numId w:val="42"/>
        </w:numPr>
        <w:spacing w:before="240" w:after="0" w:line="240" w:lineRule="auto"/>
        <w:jc w:val="both"/>
        <w:rPr>
          <w:rFonts w:ascii="Arial" w:hAnsi="Arial" w:cs="Arial"/>
          <w:sz w:val="24"/>
          <w:szCs w:val="24"/>
        </w:rPr>
      </w:pPr>
      <w:r>
        <w:rPr>
          <w:rFonts w:ascii="Arial" w:hAnsi="Arial" w:cs="Arial"/>
          <w:sz w:val="24"/>
          <w:szCs w:val="24"/>
        </w:rPr>
        <w:t>až 5</w:t>
      </w:r>
      <w:r w:rsidRPr="00A51DA7">
        <w:rPr>
          <w:rFonts w:ascii="Arial" w:hAnsi="Arial" w:cs="Arial"/>
          <w:sz w:val="24"/>
          <w:szCs w:val="24"/>
        </w:rPr>
        <w:t xml:space="preserve"> dní služebního volna k individuálním studijním účelům,</w:t>
      </w:r>
    </w:p>
    <w:p w:rsidR="00560B38" w:rsidP="00560B38">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 xml:space="preserve">možnost </w:t>
      </w:r>
      <w:r>
        <w:rPr>
          <w:rFonts w:ascii="Arial" w:hAnsi="Arial" w:cs="Arial"/>
          <w:sz w:val="24"/>
          <w:szCs w:val="24"/>
        </w:rPr>
        <w:t xml:space="preserve">individuálního </w:t>
      </w:r>
      <w:r w:rsidRPr="00A51DA7">
        <w:rPr>
          <w:rFonts w:ascii="Arial" w:hAnsi="Arial" w:cs="Arial"/>
          <w:sz w:val="24"/>
          <w:szCs w:val="24"/>
        </w:rPr>
        <w:t>čerpání prostředků FKSP,</w:t>
      </w:r>
    </w:p>
    <w:p w:rsidR="00560B38" w:rsidRPr="006B2831" w:rsidP="00560B38">
      <w:pPr>
        <w:pStyle w:val="ListParagraph"/>
        <w:numPr>
          <w:ilvl w:val="0"/>
          <w:numId w:val="42"/>
        </w:numPr>
        <w:spacing w:before="240" w:after="0" w:line="240" w:lineRule="auto"/>
        <w:jc w:val="both"/>
        <w:rPr>
          <w:rFonts w:ascii="Arial" w:hAnsi="Arial" w:cs="Arial"/>
          <w:sz w:val="24"/>
          <w:szCs w:val="24"/>
        </w:rPr>
      </w:pPr>
      <w:r>
        <w:rPr>
          <w:rFonts w:ascii="Arial" w:hAnsi="Arial" w:cs="Arial"/>
          <w:sz w:val="24"/>
          <w:szCs w:val="24"/>
        </w:rPr>
        <w:t xml:space="preserve">možnost využití </w:t>
      </w:r>
      <w:r>
        <w:rPr>
          <w:rFonts w:ascii="Arial" w:hAnsi="Arial" w:cs="Arial"/>
          <w:sz w:val="24"/>
          <w:szCs w:val="24"/>
        </w:rPr>
        <w:t>MultiSport</w:t>
      </w:r>
      <w:r>
        <w:rPr>
          <w:rFonts w:ascii="Arial" w:hAnsi="Arial" w:cs="Arial"/>
          <w:sz w:val="24"/>
          <w:szCs w:val="24"/>
        </w:rPr>
        <w:t xml:space="preserve"> karty,</w:t>
      </w:r>
    </w:p>
    <w:p w:rsidR="00560B38" w:rsidRPr="00A51DA7" w:rsidP="00560B38">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adaptační proces pro nové zaměstnance,</w:t>
      </w:r>
    </w:p>
    <w:p w:rsidR="00560B38" w:rsidRPr="00A51DA7" w:rsidP="00560B38">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odborná knihovna v budově ministerstva,</w:t>
      </w:r>
    </w:p>
    <w:p w:rsidR="00560B38" w:rsidRPr="00A51DA7" w:rsidP="00560B38">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možnost umístění dětí zaměstnanců ministerstva do dětské skupiny Korunka,</w:t>
      </w:r>
    </w:p>
    <w:p w:rsidR="00560B38" w:rsidRPr="00A51DA7" w:rsidP="00560B38">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možnost stravování v budově ministerstva,</w:t>
      </w:r>
    </w:p>
    <w:p w:rsidR="00560B38" w:rsidRPr="005C5971" w:rsidP="00560B38">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příspěvek na stravování.</w:t>
      </w:r>
    </w:p>
    <w:p w:rsidR="00560B38" w:rsidP="00560B38">
      <w:pPr>
        <w:autoSpaceDE w:val="0"/>
        <w:autoSpaceDN w:val="0"/>
        <w:adjustRightInd w:val="0"/>
        <w:spacing w:before="240" w:after="0" w:line="240" w:lineRule="auto"/>
        <w:jc w:val="both"/>
        <w:rPr>
          <w:rFonts w:ascii="Arial" w:hAnsi="Arial" w:cs="Arial"/>
          <w:sz w:val="24"/>
          <w:szCs w:val="24"/>
        </w:rPr>
      </w:pPr>
    </w:p>
    <w:p w:rsidR="00560B38" w:rsidRPr="005C5971" w:rsidP="00560B38">
      <w:pPr>
        <w:autoSpaceDE w:val="0"/>
        <w:autoSpaceDN w:val="0"/>
        <w:adjustRightInd w:val="0"/>
        <w:spacing w:before="240" w:after="0" w:line="240" w:lineRule="auto"/>
        <w:jc w:val="both"/>
        <w:rPr>
          <w:rFonts w:ascii="Arial" w:hAnsi="Arial" w:cs="Arial"/>
          <w:sz w:val="24"/>
          <w:szCs w:val="24"/>
        </w:rPr>
      </w:pPr>
      <w:r w:rsidRPr="005C5971">
        <w:rPr>
          <w:rFonts w:ascii="Arial" w:hAnsi="Arial" w:cs="Arial"/>
          <w:sz w:val="24"/>
          <w:szCs w:val="24"/>
        </w:rPr>
        <w:t>Ministerstvo financí podporuje rovné pracovní a služební uplatnění žen a mužů, genderový antidiskriminační přístup při obsazování rozhodovacích pozic</w:t>
      </w:r>
      <w:r w:rsidRPr="005C5971">
        <w:rPr>
          <w:rFonts w:ascii="Arial" w:hAnsi="Arial" w:cs="Arial"/>
          <w:sz w:val="24"/>
          <w:szCs w:val="24"/>
        </w:rPr>
        <w:br/>
        <w:t>a zaměstnávání osob se zdravotním postižením ve vazbě na specifické profesní</w:t>
      </w:r>
      <w:r w:rsidRPr="005C5971">
        <w:rPr>
          <w:rFonts w:ascii="Arial" w:hAnsi="Arial" w:cs="Arial"/>
          <w:sz w:val="24"/>
          <w:szCs w:val="24"/>
        </w:rPr>
        <w:br/>
        <w:t>a kvalifikační předpoklady.</w:t>
      </w:r>
    </w:p>
    <w:p w:rsidR="008A6B88" w:rsidP="00CA7B63">
      <w:pPr>
        <w:spacing w:before="240" w:after="0" w:line="240" w:lineRule="auto"/>
        <w:rPr>
          <w:rFonts w:ascii="Arial" w:hAnsi="Arial" w:cs="Arial"/>
          <w:sz w:val="24"/>
          <w:szCs w:val="24"/>
          <w:highlight w:val="yellow"/>
        </w:rPr>
      </w:pPr>
    </w:p>
    <w:p w:rsidR="00BC697F" w:rsidRPr="00717D0D" w:rsidP="006E1679">
      <w:pPr>
        <w:spacing w:after="0"/>
        <w:rPr>
          <w:rFonts w:ascii="Arial" w:hAnsi="Arial" w:cs="Arial"/>
          <w:sz w:val="24"/>
          <w:szCs w:val="24"/>
        </w:rPr>
      </w:pPr>
      <w:r w:rsidRPr="00717D0D">
        <w:rPr>
          <w:rFonts w:ascii="Arial" w:hAnsi="Arial" w:cs="Arial"/>
          <w:sz w:val="24"/>
          <w:szCs w:val="24"/>
        </w:rPr>
        <w:t>Bližší informace poskytne:</w:t>
      </w:r>
    </w:p>
    <w:p w:rsidR="00C4205C" w:rsidRPr="00717D0D" w:rsidP="00CA7B63">
      <w:pPr>
        <w:spacing w:before="240" w:after="0" w:line="240" w:lineRule="auto"/>
        <w:contextualSpacing/>
        <w:jc w:val="both"/>
        <w:rPr>
          <w:rFonts w:ascii="Arial" w:hAnsi="Arial" w:cs="Arial"/>
          <w:color w:val="FF0000"/>
          <w:sz w:val="24"/>
          <w:szCs w:val="24"/>
        </w:rPr>
      </w:pPr>
      <w:r>
        <w:rPr>
          <w:rFonts w:ascii="Arial" w:hAnsi="Arial" w:cs="Arial"/>
          <w:sz w:val="24"/>
          <w:szCs w:val="24"/>
        </w:rPr>
        <w:t>Mgr. Kateřina Horynová</w:t>
      </w:r>
    </w:p>
    <w:p w:rsidR="00C4205C" w:rsidRPr="00717D0D" w:rsidP="00CA7B63">
      <w:pPr>
        <w:spacing w:before="240" w:after="0" w:line="240" w:lineRule="auto"/>
        <w:contextualSpacing/>
        <w:jc w:val="both"/>
        <w:rPr>
          <w:rFonts w:ascii="Arial" w:hAnsi="Arial" w:cs="Arial"/>
          <w:sz w:val="24"/>
          <w:szCs w:val="24"/>
        </w:rPr>
      </w:pPr>
      <w:r w:rsidRPr="00717D0D">
        <w:rPr>
          <w:rFonts w:ascii="Arial" w:hAnsi="Arial" w:cs="Arial"/>
          <w:sz w:val="24"/>
          <w:szCs w:val="24"/>
        </w:rPr>
        <w:t>Odbor Personální</w:t>
      </w:r>
    </w:p>
    <w:p w:rsidR="00C4205C" w:rsidRPr="00CA7B63" w:rsidP="00CA7B63">
      <w:pPr>
        <w:spacing w:before="240" w:after="0" w:line="240" w:lineRule="auto"/>
        <w:contextualSpacing/>
        <w:jc w:val="both"/>
        <w:rPr>
          <w:rFonts w:ascii="Arial" w:hAnsi="Arial" w:cs="Arial"/>
          <w:color w:val="FF0000"/>
          <w:sz w:val="24"/>
          <w:szCs w:val="24"/>
        </w:rPr>
      </w:pPr>
      <w:r w:rsidRPr="00717D0D">
        <w:rPr>
          <w:rFonts w:ascii="Arial" w:hAnsi="Arial" w:cs="Arial"/>
          <w:sz w:val="24"/>
          <w:szCs w:val="24"/>
        </w:rPr>
        <w:t xml:space="preserve">e-mail: </w:t>
      </w:r>
      <w:r>
        <w:fldChar w:fldCharType="begin"/>
      </w:r>
      <w:r>
        <w:instrText xml:space="preserve"> HYPERLINK "mailto:katerina.horynova@mfcr.cz" </w:instrText>
      </w:r>
      <w:r>
        <w:fldChar w:fldCharType="separate"/>
      </w:r>
      <w:r w:rsidRPr="00BF544C" w:rsidR="00EE5FFB">
        <w:rPr>
          <w:rStyle w:val="Hyperlink"/>
          <w:rFonts w:ascii="Arial" w:hAnsi="Arial" w:cs="Arial"/>
          <w:sz w:val="24"/>
          <w:szCs w:val="24"/>
        </w:rPr>
        <w:t>katerina.horynova@mfcr.cz</w:t>
      </w:r>
      <w:r>
        <w:fldChar w:fldCharType="end"/>
      </w:r>
      <w:r w:rsidRPr="00717D0D" w:rsidR="00717D0D">
        <w:rPr>
          <w:rFonts w:ascii="Arial" w:hAnsi="Arial" w:cs="Arial"/>
          <w:sz w:val="24"/>
          <w:szCs w:val="24"/>
        </w:rPr>
        <w:t xml:space="preserve"> </w:t>
      </w:r>
      <w:r w:rsidR="002C6A52">
        <w:rPr>
          <w:rFonts w:ascii="Arial" w:hAnsi="Arial" w:cs="Arial"/>
          <w:sz w:val="24"/>
          <w:szCs w:val="24"/>
        </w:rPr>
        <w:t xml:space="preserve"> </w:t>
      </w:r>
      <w:r w:rsidR="002C6A52">
        <w:t xml:space="preserve"> </w:t>
      </w:r>
    </w:p>
    <w:p w:rsidR="00C4205C" w:rsidRPr="00CA7B63" w:rsidP="00CA7B63">
      <w:pPr>
        <w:spacing w:before="240" w:after="0" w:line="240" w:lineRule="auto"/>
        <w:contextualSpacing/>
        <w:jc w:val="both"/>
        <w:rPr>
          <w:rFonts w:ascii="Arial" w:hAnsi="Arial" w:cs="Arial"/>
          <w:sz w:val="24"/>
          <w:szCs w:val="24"/>
        </w:rPr>
      </w:pPr>
      <w:r w:rsidRPr="00CA7B63">
        <w:rPr>
          <w:rFonts w:ascii="Arial" w:hAnsi="Arial" w:cs="Arial"/>
          <w:sz w:val="24"/>
          <w:szCs w:val="24"/>
        </w:rPr>
        <w:t>Ministerstvo financí</w:t>
      </w:r>
    </w:p>
    <w:p w:rsidR="00C4205C" w:rsidRPr="00CA7B63" w:rsidP="00CA7B63">
      <w:pPr>
        <w:spacing w:before="240" w:after="0" w:line="240" w:lineRule="auto"/>
        <w:contextualSpacing/>
        <w:jc w:val="both"/>
        <w:rPr>
          <w:rFonts w:ascii="Arial" w:hAnsi="Arial" w:cs="Arial"/>
          <w:sz w:val="24"/>
          <w:szCs w:val="24"/>
        </w:rPr>
      </w:pPr>
      <w:r w:rsidRPr="00CA7B63">
        <w:rPr>
          <w:rFonts w:ascii="Arial" w:hAnsi="Arial" w:cs="Arial"/>
          <w:sz w:val="24"/>
          <w:szCs w:val="24"/>
        </w:rPr>
        <w:t>Letenská 15</w:t>
      </w:r>
    </w:p>
    <w:p w:rsidR="00CA7B63" w:rsidP="00CA7B63">
      <w:pPr>
        <w:spacing w:before="240" w:after="0" w:line="240" w:lineRule="auto"/>
        <w:contextualSpacing/>
        <w:jc w:val="both"/>
        <w:rPr>
          <w:rFonts w:ascii="Arial" w:hAnsi="Arial" w:cs="Arial"/>
          <w:sz w:val="24"/>
          <w:szCs w:val="24"/>
        </w:rPr>
      </w:pPr>
      <w:r w:rsidRPr="00CA7B63">
        <w:rPr>
          <w:rFonts w:ascii="Arial" w:hAnsi="Arial" w:cs="Arial"/>
          <w:sz w:val="24"/>
          <w:szCs w:val="24"/>
        </w:rPr>
        <w:t>118 10 Praha</w:t>
      </w:r>
      <w:r w:rsidRPr="00CA7B63" w:rsidR="00C4205C">
        <w:rPr>
          <w:rFonts w:ascii="Arial" w:hAnsi="Arial" w:cs="Arial"/>
          <w:sz w:val="24"/>
          <w:szCs w:val="24"/>
        </w:rPr>
        <w:t xml:space="preserve"> 1</w:t>
      </w:r>
    </w:p>
    <w:p w:rsidR="00C4205C" w:rsidRPr="00CA7B63" w:rsidP="00CA7B63">
      <w:pPr>
        <w:spacing w:before="240" w:after="0" w:line="240" w:lineRule="auto"/>
        <w:contextualSpacing/>
        <w:jc w:val="both"/>
        <w:rPr>
          <w:rFonts w:ascii="Arial" w:hAnsi="Arial" w:cs="Arial"/>
          <w:sz w:val="24"/>
          <w:szCs w:val="24"/>
        </w:rPr>
      </w:pPr>
      <w:r>
        <w:fldChar w:fldCharType="begin"/>
      </w:r>
      <w:r>
        <w:instrText xml:space="preserve"> HYPERLINK "http://www.mfcr.cz" </w:instrText>
      </w:r>
      <w:r>
        <w:fldChar w:fldCharType="separate"/>
      </w:r>
      <w:r w:rsidRPr="00CA7B63">
        <w:rPr>
          <w:rStyle w:val="Hyperlink"/>
          <w:rFonts w:ascii="Arial" w:hAnsi="Arial" w:cs="Arial"/>
          <w:sz w:val="24"/>
          <w:szCs w:val="24"/>
        </w:rPr>
        <w:t>www.mfcr.cz</w:t>
      </w:r>
      <w:r>
        <w:fldChar w:fldCharType="end"/>
      </w:r>
    </w:p>
    <w:p w:rsidR="009F4579" w:rsidP="001B7875">
      <w:pPr>
        <w:spacing w:after="0" w:line="240" w:lineRule="auto"/>
        <w:ind w:left="5664" w:firstLine="6"/>
        <w:jc w:val="both"/>
        <w:rPr>
          <w:rFonts w:ascii="Arial" w:hAnsi="Arial" w:cs="Arial"/>
          <w:b/>
          <w:sz w:val="24"/>
          <w:szCs w:val="24"/>
        </w:rPr>
      </w:pPr>
      <w:r>
        <w:rPr>
          <w:rFonts w:ascii="Arial" w:hAnsi="Arial" w:cs="Arial"/>
          <w:b/>
          <w:sz w:val="24"/>
          <w:szCs w:val="24"/>
        </w:rPr>
        <w:t xml:space="preserve">   </w:t>
      </w:r>
    </w:p>
    <w:p w:rsidR="008E41E8" w:rsidP="001B7875">
      <w:pPr>
        <w:spacing w:after="0" w:line="240" w:lineRule="auto"/>
        <w:ind w:left="5664" w:firstLine="6"/>
        <w:jc w:val="both"/>
        <w:rPr>
          <w:rFonts w:ascii="Arial" w:hAnsi="Arial" w:cs="Arial"/>
          <w:b/>
          <w:sz w:val="24"/>
          <w:szCs w:val="24"/>
        </w:rPr>
      </w:pPr>
      <w:r>
        <w:rPr>
          <w:rFonts w:ascii="Arial" w:hAnsi="Arial" w:cs="Arial"/>
          <w:b/>
          <w:sz w:val="24"/>
          <w:szCs w:val="24"/>
        </w:rPr>
        <w:t xml:space="preserve">   </w:t>
      </w:r>
    </w:p>
    <w:p w:rsidR="00282EAD" w:rsidP="001B7875">
      <w:pPr>
        <w:spacing w:after="0" w:line="240" w:lineRule="auto"/>
        <w:ind w:left="5664" w:firstLine="6"/>
        <w:jc w:val="both"/>
        <w:rPr>
          <w:rFonts w:ascii="Arial" w:hAnsi="Arial" w:cs="Arial"/>
          <w:b/>
          <w:sz w:val="24"/>
          <w:szCs w:val="24"/>
        </w:rPr>
      </w:pPr>
    </w:p>
    <w:p w:rsidR="008E41E8" w:rsidP="001B7875">
      <w:pPr>
        <w:spacing w:after="0" w:line="240" w:lineRule="auto"/>
        <w:ind w:left="5664" w:firstLine="6"/>
        <w:jc w:val="both"/>
        <w:rPr>
          <w:rFonts w:ascii="Arial" w:hAnsi="Arial" w:cs="Arial"/>
          <w:b/>
          <w:sz w:val="24"/>
          <w:szCs w:val="24"/>
        </w:rPr>
      </w:pPr>
    </w:p>
    <w:p w:rsidR="00C541AC" w:rsidRPr="00946AFF" w:rsidP="00C541AC">
      <w:pPr>
        <w:spacing w:after="0" w:line="240" w:lineRule="auto"/>
        <w:ind w:left="5664" w:firstLine="6"/>
        <w:jc w:val="both"/>
        <w:rPr>
          <w:rFonts w:ascii="Arial" w:hAnsi="Arial" w:cs="Arial"/>
          <w:b/>
          <w:sz w:val="24"/>
          <w:szCs w:val="24"/>
        </w:rPr>
      </w:pPr>
      <w:r>
        <w:rPr>
          <w:rFonts w:ascii="Arial" w:hAnsi="Arial" w:cs="Arial"/>
          <w:b/>
          <w:sz w:val="24"/>
          <w:szCs w:val="24"/>
        </w:rPr>
        <w:t xml:space="preserve"> </w:t>
      </w:r>
      <w:r w:rsidR="00683220">
        <w:rPr>
          <w:rFonts w:ascii="Arial" w:hAnsi="Arial" w:cs="Arial"/>
          <w:b/>
          <w:sz w:val="24"/>
          <w:szCs w:val="24"/>
        </w:rPr>
        <w:t xml:space="preserve">  </w:t>
      </w:r>
      <w:r w:rsidRPr="00946AFF">
        <w:rPr>
          <w:rFonts w:ascii="Arial" w:hAnsi="Arial" w:cs="Arial"/>
          <w:b/>
          <w:sz w:val="24"/>
          <w:szCs w:val="24"/>
        </w:rPr>
        <w:t>Mgr. Miloš Nagy</w:t>
      </w:r>
    </w:p>
    <w:p w:rsidR="00C541AC" w:rsidRPr="00946AFF" w:rsidP="00C541AC">
      <w:pPr>
        <w:spacing w:after="0" w:line="240" w:lineRule="auto"/>
        <w:ind w:left="4956"/>
        <w:jc w:val="both"/>
        <w:rPr>
          <w:rFonts w:ascii="Arial" w:hAnsi="Arial" w:cs="Arial"/>
          <w:sz w:val="24"/>
          <w:szCs w:val="24"/>
        </w:rPr>
      </w:pPr>
      <w:r w:rsidRPr="00946AFF">
        <w:rPr>
          <w:rFonts w:ascii="Arial" w:hAnsi="Arial" w:cs="Arial"/>
          <w:sz w:val="24"/>
          <w:szCs w:val="24"/>
        </w:rPr>
        <w:t xml:space="preserve">  v zastoupení státního tajemníka </w:t>
      </w:r>
    </w:p>
    <w:p w:rsidR="00C541AC" w:rsidP="00C541AC">
      <w:pPr>
        <w:spacing w:after="0" w:line="240" w:lineRule="auto"/>
        <w:jc w:val="both"/>
        <w:rPr>
          <w:rFonts w:ascii="Arial" w:hAnsi="Arial" w:cs="Arial"/>
          <w:sz w:val="24"/>
          <w:szCs w:val="24"/>
        </w:rPr>
      </w:pPr>
      <w:r w:rsidRPr="00946AFF">
        <w:rPr>
          <w:rFonts w:ascii="Arial" w:hAnsi="Arial" w:cs="Arial"/>
          <w:sz w:val="24"/>
          <w:szCs w:val="24"/>
        </w:rPr>
        <w:t xml:space="preserve"> </w:t>
      </w:r>
      <w:r w:rsidRPr="00946AFF">
        <w:rPr>
          <w:rFonts w:ascii="Arial" w:hAnsi="Arial" w:cs="Arial"/>
          <w:sz w:val="24"/>
          <w:szCs w:val="24"/>
        </w:rPr>
        <w:tab/>
      </w:r>
      <w:r w:rsidRPr="00946AFF">
        <w:rPr>
          <w:rFonts w:ascii="Arial" w:hAnsi="Arial" w:cs="Arial"/>
          <w:sz w:val="24"/>
          <w:szCs w:val="24"/>
        </w:rPr>
        <w:tab/>
      </w:r>
      <w:r w:rsidRPr="00946AFF">
        <w:rPr>
          <w:rFonts w:ascii="Arial" w:hAnsi="Arial" w:cs="Arial"/>
          <w:sz w:val="24"/>
          <w:szCs w:val="24"/>
        </w:rPr>
        <w:tab/>
      </w:r>
      <w:r w:rsidRPr="00946AFF">
        <w:rPr>
          <w:rFonts w:ascii="Arial" w:hAnsi="Arial" w:cs="Arial"/>
          <w:sz w:val="24"/>
          <w:szCs w:val="24"/>
        </w:rPr>
        <w:tab/>
      </w:r>
      <w:r w:rsidRPr="00946AFF">
        <w:rPr>
          <w:rFonts w:ascii="Arial" w:hAnsi="Arial" w:cs="Arial"/>
          <w:sz w:val="24"/>
          <w:szCs w:val="24"/>
        </w:rPr>
        <w:tab/>
      </w:r>
      <w:r w:rsidRPr="00946AFF">
        <w:rPr>
          <w:rFonts w:ascii="Arial" w:hAnsi="Arial" w:cs="Arial"/>
          <w:sz w:val="24"/>
          <w:szCs w:val="24"/>
        </w:rPr>
        <w:tab/>
      </w:r>
      <w:r w:rsidRPr="00946AFF">
        <w:rPr>
          <w:rFonts w:ascii="Arial" w:hAnsi="Arial" w:cs="Arial"/>
          <w:sz w:val="24"/>
          <w:szCs w:val="24"/>
        </w:rPr>
        <w:tab/>
      </w:r>
      <w:r w:rsidRPr="00946AFF">
        <w:rPr>
          <w:rFonts w:ascii="Arial" w:hAnsi="Arial" w:cs="Arial"/>
          <w:sz w:val="24"/>
          <w:szCs w:val="24"/>
        </w:rPr>
        <w:tab/>
        <w:t xml:space="preserve"> v Ministerstvu financí</w:t>
      </w:r>
    </w:p>
    <w:p w:rsidR="007D2DC1" w:rsidRPr="00CA7B63" w:rsidP="00C541AC">
      <w:pPr>
        <w:spacing w:after="0" w:line="240" w:lineRule="auto"/>
        <w:ind w:left="5664" w:firstLine="6"/>
        <w:jc w:val="both"/>
        <w:rPr>
          <w:rFonts w:ascii="Arial" w:hAnsi="Arial" w:cs="Arial"/>
          <w:sz w:val="24"/>
          <w:szCs w:val="24"/>
        </w:rPr>
      </w:pPr>
    </w:p>
    <w:sectPr w:rsidSect="00FE3087">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62198078"/>
      <w:docPartObj>
        <w:docPartGallery w:val="Page Numbers (Bottom of Page)"/>
        <w:docPartUnique/>
      </w:docPartObj>
    </w:sdtPr>
    <w:sdtContent>
      <w:p w:rsidR="003C27FA">
        <w:pPr>
          <w:pStyle w:val="Footer"/>
          <w:jc w:val="center"/>
        </w:pPr>
        <w:r>
          <w:fldChar w:fldCharType="begin"/>
        </w:r>
        <w:r>
          <w:instrText>PAGE   \* MERGEFORMAT</w:instrText>
        </w:r>
        <w:r>
          <w:fldChar w:fldCharType="separate"/>
        </w:r>
        <w:r w:rsidR="000E6F5C">
          <w:rPr>
            <w:noProof/>
          </w:rPr>
          <w:t>6</w:t>
        </w:r>
        <w:r>
          <w:fldChar w:fldCharType="end"/>
        </w:r>
      </w:p>
    </w:sdtContent>
  </w:sdt>
  <w:p w:rsidR="003C2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30575" w:rsidP="00276ED4">
      <w:pPr>
        <w:spacing w:after="0" w:line="240" w:lineRule="auto"/>
      </w:pPr>
      <w:r>
        <w:separator/>
      </w:r>
    </w:p>
  </w:footnote>
  <w:footnote w:type="continuationSeparator" w:id="1">
    <w:p w:rsidR="00930575" w:rsidP="00276ED4">
      <w:pPr>
        <w:spacing w:after="0" w:line="240" w:lineRule="auto"/>
      </w:pPr>
      <w:r>
        <w:continuationSeparator/>
      </w:r>
    </w:p>
  </w:footnote>
  <w:footnote w:id="2">
    <w:p w:rsidR="00EF1D43" w:rsidP="00EF1D43">
      <w:pPr>
        <w:pStyle w:val="FootnoteText"/>
        <w:spacing w:after="0" w:line="240" w:lineRule="auto"/>
        <w:rPr>
          <w:rFonts w:ascii="Arial" w:hAnsi="Arial" w:cs="Arial"/>
          <w:sz w:val="18"/>
          <w:szCs w:val="18"/>
          <w:lang w:val="cs-CZ"/>
        </w:rPr>
      </w:pPr>
      <w:r>
        <w:rPr>
          <w:rStyle w:val="FootnoteReference"/>
          <w:rFonts w:ascii="Arial" w:hAnsi="Arial" w:cs="Arial"/>
          <w:sz w:val="18"/>
          <w:szCs w:val="18"/>
        </w:rPr>
        <w:footnoteRef/>
      </w:r>
      <w:r>
        <w:rPr>
          <w:rFonts w:ascii="Arial" w:hAnsi="Arial" w:cs="Arial"/>
          <w:sz w:val="18"/>
          <w:szCs w:val="18"/>
        </w:rPr>
        <w:t xml:space="preserve"> Formulář žádosti tvoří přílohu č. 1 tohoto oznámení</w:t>
      </w:r>
      <w:r>
        <w:rPr>
          <w:rFonts w:ascii="Arial" w:hAnsi="Arial" w:cs="Arial"/>
          <w:sz w:val="18"/>
          <w:szCs w:val="18"/>
          <w:lang w:val="cs-CZ"/>
        </w:rPr>
        <w:t>.</w:t>
      </w:r>
    </w:p>
  </w:footnote>
  <w:footnote w:id="3">
    <w:p w:rsidR="00B5728F" w:rsidRPr="00FE521F" w:rsidP="00B5728F">
      <w:pPr>
        <w:pStyle w:val="FootnoteText"/>
        <w:spacing w:after="0" w:line="240" w:lineRule="auto"/>
        <w:ind w:left="142" w:hanging="142"/>
        <w:jc w:val="both"/>
        <w:rPr>
          <w:rFonts w:ascii="Arial" w:hAnsi="Arial" w:cs="Arial"/>
          <w:sz w:val="18"/>
          <w:szCs w:val="18"/>
        </w:rPr>
      </w:pPr>
      <w:r w:rsidRPr="00FE521F">
        <w:rPr>
          <w:rStyle w:val="FootnoteReference"/>
          <w:rFonts w:ascii="Arial" w:hAnsi="Arial" w:cs="Arial"/>
          <w:sz w:val="18"/>
          <w:szCs w:val="18"/>
        </w:rPr>
        <w:footnoteRef/>
      </w:r>
      <w:r w:rsidRPr="00FE521F">
        <w:rPr>
          <w:rFonts w:ascii="Arial" w:hAnsi="Arial" w:cs="Arial"/>
          <w:sz w:val="18"/>
          <w:szCs w:val="18"/>
        </w:rPr>
        <w:t xml:space="preserve"> Písemné čestné prohlášení o státním občanství je zahrnuto ve formuláři žádosti a bude považováno za doložené, pokud žadatel zaškrtne a doplní příslušné pole vztahující k tomuto čestnému prohlášení.</w:t>
      </w:r>
    </w:p>
  </w:footnote>
  <w:footnote w:id="4">
    <w:p w:rsidR="00B5728F" w:rsidRPr="00FE521F" w:rsidP="00B5728F">
      <w:pPr>
        <w:pStyle w:val="FootnoteText"/>
        <w:spacing w:after="0" w:line="240" w:lineRule="auto"/>
        <w:jc w:val="both"/>
        <w:rPr>
          <w:rFonts w:ascii="Arial" w:hAnsi="Arial" w:cs="Arial"/>
          <w:sz w:val="18"/>
          <w:szCs w:val="18"/>
        </w:rPr>
      </w:pPr>
      <w:r w:rsidRPr="00FE521F">
        <w:rPr>
          <w:rStyle w:val="FootnoteReference"/>
          <w:rFonts w:ascii="Arial" w:hAnsi="Arial" w:cs="Arial"/>
          <w:sz w:val="18"/>
          <w:szCs w:val="18"/>
        </w:rPr>
        <w:footnoteRef/>
      </w:r>
      <w:r w:rsidR="00EE5FFB">
        <w:rPr>
          <w:rFonts w:ascii="Arial" w:hAnsi="Arial" w:cs="Arial"/>
          <w:sz w:val="18"/>
          <w:szCs w:val="18"/>
          <w:lang w:val="cs-CZ"/>
        </w:rPr>
        <w:t xml:space="preserve"> </w:t>
      </w:r>
      <w:r w:rsidRPr="00FE521F">
        <w:rPr>
          <w:rFonts w:ascii="Arial" w:hAnsi="Arial" w:cs="Arial"/>
          <w:sz w:val="18"/>
          <w:szCs w:val="18"/>
        </w:rPr>
        <w:t xml:space="preserve">Podle § 26 odst. 1 zákona jde o doklad obdobný výpisu z evidence Rejstříku trestů, který nesmí být starší </w:t>
      </w:r>
      <w:r w:rsidRPr="00FE521F">
        <w:rPr>
          <w:rFonts w:ascii="Arial" w:hAnsi="Arial" w:cs="Arial"/>
          <w:sz w:val="18"/>
          <w:szCs w:val="18"/>
        </w:rPr>
        <w:br/>
        <w:t xml:space="preserve">než 3 měsíce, osvědčující bezúhonnost, vydaný státem, jehož je žadatel státním občanem, jakož i státy, v nichž žadatel pobýval v posledních 3 letech nepřetržitě po dobu delší než 6 měsíců (dále jen „domovský stát“), </w:t>
      </w:r>
      <w:r w:rsidRPr="00FE521F">
        <w:rPr>
          <w:rFonts w:ascii="Arial" w:hAnsi="Arial" w:cs="Arial"/>
          <w:sz w:val="18"/>
          <w:szCs w:val="18"/>
        </w:rPr>
        <w:br/>
        <w:t>a doložený úředním překladem do českého jazyka; pokud takový doklad domovský stát nevydává, doloží se bezúhonnost písemným čestným prohlášením.</w:t>
      </w:r>
    </w:p>
  </w:footnote>
  <w:footnote w:id="5">
    <w:p w:rsidR="005935EA" w:rsidP="003B1B5C">
      <w:pPr>
        <w:pStyle w:val="CommentText"/>
        <w:spacing w:after="0" w:line="240" w:lineRule="auto"/>
        <w:jc w:val="both"/>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Oznámení o splnění podmínek pro přístup k utajované informaci stupně utajení Vyhrazené (dále jen „oznámení“) vydává zaměstnanci zaměstnavatel, žadatel se tedy nemůže prokázat oznámením, které mu bylo vydáno jinou organizací. Oznámení se vydává až po přijetí do služebního poměru. Předpokladem pro vydání oznámení je svéprávnost – dokládá se prohlášením fyzické osoby o svéprávnosti, plnoletost a bezúhonnost, která se prokazuje čistým výpisem z evidence Rejstříku trestů (§ 6 odst. 2 zák. č. 412/2005 Sb.). Pokud se jedná o cizince, ten prokazuje podmínku bezúhonnosti i obdobným dokladem státu, jehož je cizinec státním příslušníkem, jakož i státu, v němž cizinec pobýval nepřetržitě po dobu delší než 6 měsíců. Doklady k ověření bezúhonnosti nesmějí být starší 3 měsíců od jejich vydání.</w:t>
      </w:r>
    </w:p>
  </w:footnote>
  <w:footnote w:id="6">
    <w:p w:rsidR="00764D3C" w:rsidRPr="002217EB" w:rsidP="003B1B5C">
      <w:pPr>
        <w:pStyle w:val="FootnoteText"/>
        <w:spacing w:after="0"/>
        <w:jc w:val="both"/>
        <w:rPr>
          <w:rFonts w:ascii="Arial" w:hAnsi="Arial" w:cs="Arial"/>
          <w:sz w:val="18"/>
          <w:szCs w:val="18"/>
          <w:lang w:val="cs-CZ"/>
        </w:rPr>
      </w:pPr>
      <w:r w:rsidRPr="002217EB">
        <w:rPr>
          <w:rStyle w:val="FootnoteReference"/>
          <w:rFonts w:ascii="Arial" w:hAnsi="Arial" w:cs="Arial"/>
          <w:sz w:val="18"/>
          <w:szCs w:val="18"/>
        </w:rPr>
        <w:footnoteRef/>
      </w:r>
      <w:r w:rsidR="00EE5FFB">
        <w:rPr>
          <w:rFonts w:ascii="Arial" w:hAnsi="Arial" w:cs="Arial"/>
          <w:sz w:val="18"/>
          <w:szCs w:val="18"/>
          <w:lang w:val="cs-CZ"/>
        </w:rPr>
        <w:t xml:space="preserve"> </w:t>
      </w:r>
      <w:r w:rsidRPr="002217EB">
        <w:rPr>
          <w:rFonts w:ascii="Arial" w:hAnsi="Arial" w:cs="Arial"/>
          <w:sz w:val="18"/>
          <w:szCs w:val="18"/>
          <w:lang w:val="cs-CZ"/>
        </w:rPr>
        <w:t xml:space="preserve">Strukturovaný profesní životopis musí obsahovat </w:t>
      </w:r>
      <w:r w:rsidRPr="002217EB">
        <w:rPr>
          <w:rFonts w:ascii="Arial" w:hAnsi="Arial" w:cs="Arial"/>
          <w:sz w:val="18"/>
          <w:szCs w:val="18"/>
        </w:rPr>
        <w:t>údaje o dosavadní praxi a o odborných znalostech a</w:t>
      </w:r>
      <w:r w:rsidRPr="002217EB">
        <w:rPr>
          <w:rFonts w:ascii="Arial" w:hAnsi="Arial" w:cs="Arial"/>
          <w:sz w:val="18"/>
          <w:szCs w:val="18"/>
          <w:lang w:val="cs-CZ"/>
        </w:rPr>
        <w:t> </w:t>
      </w:r>
      <w:r w:rsidRPr="002217EB">
        <w:rPr>
          <w:rFonts w:ascii="Arial" w:hAnsi="Arial" w:cs="Arial"/>
          <w:sz w:val="18"/>
          <w:szCs w:val="18"/>
        </w:rPr>
        <w:t>dovednostech týkajících se výše uvedeného služebního místa</w:t>
      </w:r>
      <w:r w:rsidRPr="002217EB">
        <w:rPr>
          <w:rFonts w:ascii="Arial" w:hAnsi="Arial" w:cs="Arial"/>
          <w:sz w:val="18"/>
          <w:szCs w:val="18"/>
          <w:lang w:val="cs-CZ"/>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584211"/>
    <w:multiLevelType w:val="hybridMultilevel"/>
    <w:tmpl w:val="977E2294"/>
    <w:lvl w:ilvl="0">
      <w:start w:val="5"/>
      <w:numFmt w:val="bullet"/>
      <w:lvlText w:val="-"/>
      <w:lvlJc w:val="left"/>
      <w:pPr>
        <w:tabs>
          <w:tab w:val="num" w:pos="720"/>
        </w:tabs>
        <w:ind w:left="720" w:hanging="360"/>
      </w:pPr>
      <w:rPr>
        <w:rFonts w:ascii="Arial" w:eastAsia="Calibri" w:hAnsi="Arial" w:cs="Arial" w:hint="default"/>
        <w:b/>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168224D"/>
    <w:multiLevelType w:val="multilevel"/>
    <w:tmpl w:val="80104784"/>
    <w:lvl w:ilvl="0">
      <w:start w:val="1"/>
      <w:numFmt w:val="decimal"/>
      <w:lvlText w:val="%1)"/>
      <w:lvlJc w:val="left"/>
      <w:pPr>
        <w:ind w:left="360" w:hanging="360"/>
      </w:pPr>
      <w:rPr>
        <w:rFonts w:hint="default"/>
        <w:b w:val="0"/>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4601704"/>
    <w:multiLevelType w:val="hybridMultilevel"/>
    <w:tmpl w:val="515C9EBC"/>
    <w:lvl w:ilvl="0">
      <w:start w:val="5"/>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BA24DD"/>
    <w:multiLevelType w:val="hybridMultilevel"/>
    <w:tmpl w:val="CB04DC66"/>
    <w:lvl w:ilvl="0">
      <w:start w:val="5"/>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765762"/>
    <w:multiLevelType w:val="hybridMultilevel"/>
    <w:tmpl w:val="3184117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BC83606"/>
    <w:multiLevelType w:val="multilevel"/>
    <w:tmpl w:val="7FD2FA60"/>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3C109EB"/>
    <w:multiLevelType w:val="hybridMultilevel"/>
    <w:tmpl w:val="79BCB070"/>
    <w:lvl w:ilvl="0">
      <w:start w:val="1"/>
      <w:numFmt w:val="lowerLetter"/>
      <w:lvlText w:val="%1)"/>
      <w:lvlJc w:val="left"/>
      <w:pPr>
        <w:ind w:left="3636" w:hanging="360"/>
      </w:pPr>
      <w:rPr>
        <w:rFonts w:ascii="Arial" w:eastAsia="Calibri" w:hAnsi="Arial" w:cs="Arial"/>
      </w:rPr>
    </w:lvl>
    <w:lvl w:ilvl="1" w:tentative="1">
      <w:start w:val="1"/>
      <w:numFmt w:val="bullet"/>
      <w:lvlText w:val="o"/>
      <w:lvlJc w:val="left"/>
      <w:pPr>
        <w:ind w:left="4356" w:hanging="360"/>
      </w:pPr>
      <w:rPr>
        <w:rFonts w:ascii="Courier New" w:hAnsi="Courier New" w:cs="Courier New" w:hint="default"/>
      </w:rPr>
    </w:lvl>
    <w:lvl w:ilvl="2" w:tentative="1">
      <w:start w:val="1"/>
      <w:numFmt w:val="bullet"/>
      <w:lvlText w:val=""/>
      <w:lvlJc w:val="left"/>
      <w:pPr>
        <w:ind w:left="5076" w:hanging="360"/>
      </w:pPr>
      <w:rPr>
        <w:rFonts w:ascii="Wingdings" w:hAnsi="Wingdings" w:hint="default"/>
      </w:rPr>
    </w:lvl>
    <w:lvl w:ilvl="3" w:tentative="1">
      <w:start w:val="1"/>
      <w:numFmt w:val="bullet"/>
      <w:lvlText w:val=""/>
      <w:lvlJc w:val="left"/>
      <w:pPr>
        <w:ind w:left="5796" w:hanging="360"/>
      </w:pPr>
      <w:rPr>
        <w:rFonts w:ascii="Symbol" w:hAnsi="Symbol" w:hint="default"/>
      </w:rPr>
    </w:lvl>
    <w:lvl w:ilvl="4" w:tentative="1">
      <w:start w:val="1"/>
      <w:numFmt w:val="bullet"/>
      <w:lvlText w:val="o"/>
      <w:lvlJc w:val="left"/>
      <w:pPr>
        <w:ind w:left="6516" w:hanging="360"/>
      </w:pPr>
      <w:rPr>
        <w:rFonts w:ascii="Courier New" w:hAnsi="Courier New" w:cs="Courier New" w:hint="default"/>
      </w:rPr>
    </w:lvl>
    <w:lvl w:ilvl="5" w:tentative="1">
      <w:start w:val="1"/>
      <w:numFmt w:val="bullet"/>
      <w:lvlText w:val=""/>
      <w:lvlJc w:val="left"/>
      <w:pPr>
        <w:ind w:left="7236" w:hanging="360"/>
      </w:pPr>
      <w:rPr>
        <w:rFonts w:ascii="Wingdings" w:hAnsi="Wingdings" w:hint="default"/>
      </w:rPr>
    </w:lvl>
    <w:lvl w:ilvl="6" w:tentative="1">
      <w:start w:val="1"/>
      <w:numFmt w:val="bullet"/>
      <w:lvlText w:val=""/>
      <w:lvlJc w:val="left"/>
      <w:pPr>
        <w:ind w:left="7956" w:hanging="360"/>
      </w:pPr>
      <w:rPr>
        <w:rFonts w:ascii="Symbol" w:hAnsi="Symbol" w:hint="default"/>
      </w:rPr>
    </w:lvl>
    <w:lvl w:ilvl="7" w:tentative="1">
      <w:start w:val="1"/>
      <w:numFmt w:val="bullet"/>
      <w:lvlText w:val="o"/>
      <w:lvlJc w:val="left"/>
      <w:pPr>
        <w:ind w:left="8676" w:hanging="360"/>
      </w:pPr>
      <w:rPr>
        <w:rFonts w:ascii="Courier New" w:hAnsi="Courier New" w:cs="Courier New" w:hint="default"/>
      </w:rPr>
    </w:lvl>
    <w:lvl w:ilvl="8" w:tentative="1">
      <w:start w:val="1"/>
      <w:numFmt w:val="bullet"/>
      <w:lvlText w:val=""/>
      <w:lvlJc w:val="left"/>
      <w:pPr>
        <w:ind w:left="9396" w:hanging="360"/>
      </w:pPr>
      <w:rPr>
        <w:rFonts w:ascii="Wingdings" w:hAnsi="Wingdings" w:hint="default"/>
      </w:rPr>
    </w:lvl>
  </w:abstractNum>
  <w:abstractNum w:abstractNumId="7">
    <w:nsid w:val="14BE7073"/>
    <w:multiLevelType w:val="multilevel"/>
    <w:tmpl w:val="0405001D"/>
    <w:lvl w:ilvl="0">
      <w:start w:val="1"/>
      <w:numFmt w:val="decimal"/>
      <w:lvlText w:val="%1)"/>
      <w:lvlJc w:val="left"/>
      <w:pPr>
        <w:ind w:left="2916" w:hanging="360"/>
      </w:pPr>
      <w:rPr>
        <w:rFonts w:hint="default"/>
      </w:rPr>
    </w:lvl>
    <w:lvl w:ilvl="1">
      <w:start w:val="1"/>
      <w:numFmt w:val="lowerLetter"/>
      <w:lvlText w:val="%2)"/>
      <w:lvlJc w:val="left"/>
      <w:pPr>
        <w:ind w:left="3276" w:hanging="360"/>
      </w:pPr>
    </w:lvl>
    <w:lvl w:ilvl="2">
      <w:start w:val="1"/>
      <w:numFmt w:val="lowerRoman"/>
      <w:lvlText w:val="%3)"/>
      <w:lvlJc w:val="left"/>
      <w:pPr>
        <w:ind w:left="3636" w:hanging="360"/>
      </w:pPr>
    </w:lvl>
    <w:lvl w:ilvl="3">
      <w:start w:val="1"/>
      <w:numFmt w:val="decimal"/>
      <w:lvlText w:val="(%4)"/>
      <w:lvlJc w:val="left"/>
      <w:pPr>
        <w:ind w:left="3996" w:hanging="360"/>
      </w:pPr>
    </w:lvl>
    <w:lvl w:ilvl="4">
      <w:start w:val="1"/>
      <w:numFmt w:val="lowerLetter"/>
      <w:lvlText w:val="(%5)"/>
      <w:lvlJc w:val="left"/>
      <w:pPr>
        <w:ind w:left="4356" w:hanging="360"/>
      </w:pPr>
    </w:lvl>
    <w:lvl w:ilvl="5">
      <w:start w:val="1"/>
      <w:numFmt w:val="lowerRoman"/>
      <w:lvlText w:val="(%6)"/>
      <w:lvlJc w:val="left"/>
      <w:pPr>
        <w:ind w:left="4716" w:hanging="360"/>
      </w:pPr>
    </w:lvl>
    <w:lvl w:ilvl="6">
      <w:start w:val="1"/>
      <w:numFmt w:val="decimal"/>
      <w:lvlText w:val="%7."/>
      <w:lvlJc w:val="left"/>
      <w:pPr>
        <w:ind w:left="5076" w:hanging="360"/>
      </w:pPr>
    </w:lvl>
    <w:lvl w:ilvl="7">
      <w:start w:val="1"/>
      <w:numFmt w:val="lowerLetter"/>
      <w:lvlText w:val="%8."/>
      <w:lvlJc w:val="left"/>
      <w:pPr>
        <w:ind w:left="5436" w:hanging="360"/>
      </w:pPr>
    </w:lvl>
    <w:lvl w:ilvl="8">
      <w:start w:val="1"/>
      <w:numFmt w:val="lowerRoman"/>
      <w:lvlText w:val="%9."/>
      <w:lvlJc w:val="left"/>
      <w:pPr>
        <w:ind w:left="5796" w:hanging="360"/>
      </w:pPr>
    </w:lvl>
  </w:abstractNum>
  <w:abstractNum w:abstractNumId="8">
    <w:nsid w:val="15B21376"/>
    <w:multiLevelType w:val="hybridMultilevel"/>
    <w:tmpl w:val="B34288B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D462DCD"/>
    <w:multiLevelType w:val="hybridMultilevel"/>
    <w:tmpl w:val="DB4CA17A"/>
    <w:lvl w:ilvl="0">
      <w:start w:val="5"/>
      <w:numFmt w:val="bullet"/>
      <w:lvlText w:val="-"/>
      <w:lvlJc w:val="left"/>
      <w:pPr>
        <w:ind w:left="1080" w:hanging="360"/>
      </w:pPr>
      <w:rPr>
        <w:rFonts w:ascii="Arial" w:eastAsia="Calibri"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D9F03F5"/>
    <w:multiLevelType w:val="hybridMultilevel"/>
    <w:tmpl w:val="03FE722A"/>
    <w:lvl w:ilvl="0">
      <w:start w:val="10"/>
      <w:numFmt w:val="decimal"/>
      <w:lvlText w:val="%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1">
    <w:nsid w:val="24C66B61"/>
    <w:multiLevelType w:val="hybridMultilevel"/>
    <w:tmpl w:val="9ED24818"/>
    <w:lvl w:ilvl="0">
      <w:start w:val="5"/>
      <w:numFmt w:val="bullet"/>
      <w:lvlText w:val="-"/>
      <w:lvlJc w:val="left"/>
      <w:pPr>
        <w:ind w:left="720" w:hanging="360"/>
      </w:pPr>
      <w:rPr>
        <w:rFonts w:ascii="Arial" w:eastAsia="Calibri" w:hAnsi="Arial" w:cs="Arial" w:hint="default"/>
        <w:b/>
        <w:i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59D2674"/>
    <w:multiLevelType w:val="hybridMultilevel"/>
    <w:tmpl w:val="1E82A11C"/>
    <w:lvl w:ilvl="0">
      <w:start w:val="0"/>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AC16AA5"/>
    <w:multiLevelType w:val="hybridMultilevel"/>
    <w:tmpl w:val="AB58DBD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DDE6664"/>
    <w:multiLevelType w:val="hybridMultilevel"/>
    <w:tmpl w:val="9E2459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B5D31B6"/>
    <w:multiLevelType w:val="hybridMultilevel"/>
    <w:tmpl w:val="5754C7D4"/>
    <w:lvl w:ilvl="0">
      <w:start w:val="2"/>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D3A2857"/>
    <w:multiLevelType w:val="hybridMultilevel"/>
    <w:tmpl w:val="7A6037A0"/>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7">
    <w:nsid w:val="3FDC1881"/>
    <w:multiLevelType w:val="multilevel"/>
    <w:tmpl w:val="029A260A"/>
    <w:lvl w:ilvl="0">
      <w:start w:val="1"/>
      <w:numFmt w:val="decimal"/>
      <w:lvlText w:val="%1)"/>
      <w:lvlJc w:val="left"/>
      <w:pPr>
        <w:ind w:left="8015"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FF853A6"/>
    <w:multiLevelType w:val="hybridMultilevel"/>
    <w:tmpl w:val="A8A09E48"/>
    <w:lvl w:ilvl="0">
      <w:start w:val="1"/>
      <w:numFmt w:val="decimal"/>
      <w:lvlText w:val="%1."/>
      <w:lvlJc w:val="left"/>
      <w:pPr>
        <w:ind w:left="862" w:hanging="360"/>
      </w:pPr>
    </w:lvl>
    <w:lvl w:ilvl="1" w:tentative="1">
      <w:start w:val="1"/>
      <w:numFmt w:val="lowerLetter"/>
      <w:lvlText w:val="%2."/>
      <w:lvlJc w:val="left"/>
      <w:pPr>
        <w:ind w:left="1582" w:hanging="360"/>
      </w:pPr>
    </w:lvl>
    <w:lvl w:ilvl="2" w:tentative="1">
      <w:start w:val="1"/>
      <w:numFmt w:val="lowerRoman"/>
      <w:lvlText w:val="%3."/>
      <w:lvlJc w:val="right"/>
      <w:pPr>
        <w:ind w:left="2302" w:hanging="180"/>
      </w:p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abstractNum w:abstractNumId="19">
    <w:nsid w:val="44913238"/>
    <w:multiLevelType w:val="multilevel"/>
    <w:tmpl w:val="CF14C75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55476CF"/>
    <w:multiLevelType w:val="hybridMultilevel"/>
    <w:tmpl w:val="4F423006"/>
    <w:lvl w:ilvl="0">
      <w:start w:val="5"/>
      <w:numFmt w:val="bullet"/>
      <w:lvlText w:val="-"/>
      <w:lvlJc w:val="left"/>
      <w:pPr>
        <w:ind w:left="720" w:hanging="360"/>
      </w:pPr>
      <w:rPr>
        <w:rFonts w:ascii="Arial" w:eastAsia="Calibri" w:hAnsi="Arial" w:cs="Arial" w:hint="default"/>
        <w:b/>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56208AE"/>
    <w:multiLevelType w:val="multilevel"/>
    <w:tmpl w:val="93CEEC74"/>
    <w:lvl w:ilvl="0">
      <w:start w:val="2"/>
      <w:numFmt w:val="lowerLetter"/>
      <w:lvlText w:val="%1)"/>
      <w:lvlJc w:val="left"/>
      <w:pPr>
        <w:ind w:left="786" w:hanging="360"/>
      </w:pPr>
      <w:rPr>
        <w:rFonts w:hint="default"/>
      </w:rPr>
    </w:lvl>
    <w:lvl w:ilvl="1">
      <w:start w:val="1"/>
      <w:numFmt w:val="lowerLetter"/>
      <w:lvlText w:val="%2)"/>
      <w:lvlJc w:val="left"/>
      <w:pPr>
        <w:ind w:left="1146" w:hanging="360"/>
      </w:pPr>
      <w:rPr>
        <w:rFonts w:hint="default"/>
      </w:rPr>
    </w:lvl>
    <w:lvl w:ilvl="2">
      <w:start w:val="1"/>
      <w:numFmt w:val="lowerRoman"/>
      <w:lvlText w:val="%3)"/>
      <w:lvlJc w:val="left"/>
      <w:pPr>
        <w:ind w:left="1506" w:hanging="360"/>
      </w:pPr>
      <w:rPr>
        <w:rFonts w:hint="default"/>
      </w:rPr>
    </w:lvl>
    <w:lvl w:ilvl="3">
      <w:start w:val="1"/>
      <w:numFmt w:val="decimal"/>
      <w:lvlText w:val="(%4)"/>
      <w:lvlJc w:val="left"/>
      <w:pPr>
        <w:ind w:left="1866" w:hanging="360"/>
      </w:pPr>
      <w:rPr>
        <w:rFonts w:hint="default"/>
      </w:rPr>
    </w:lvl>
    <w:lvl w:ilvl="4">
      <w:start w:val="1"/>
      <w:numFmt w:val="low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decimal"/>
      <w:lvlText w:val="%7."/>
      <w:lvlJc w:val="left"/>
      <w:pPr>
        <w:ind w:left="2946" w:hanging="360"/>
      </w:pPr>
      <w:rPr>
        <w:rFonts w:hint="default"/>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22">
    <w:nsid w:val="48A22387"/>
    <w:multiLevelType w:val="hybridMultilevel"/>
    <w:tmpl w:val="4072A534"/>
    <w:lvl w:ilvl="0">
      <w:start w:val="1"/>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C5C1AE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E710675"/>
    <w:multiLevelType w:val="multilevel"/>
    <w:tmpl w:val="6DA83FB0"/>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23C020D"/>
    <w:multiLevelType w:val="hybridMultilevel"/>
    <w:tmpl w:val="E31E98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2A54559"/>
    <w:multiLevelType w:val="hybridMultilevel"/>
    <w:tmpl w:val="5EE2955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547E30F1"/>
    <w:multiLevelType w:val="hybridMultilevel"/>
    <w:tmpl w:val="6B8A2F76"/>
    <w:lvl w:ilvl="0">
      <w:start w:val="1"/>
      <w:numFmt w:val="lowerLetter"/>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62040A9"/>
    <w:multiLevelType w:val="hybridMultilevel"/>
    <w:tmpl w:val="A22866CA"/>
    <w:lvl w:ilvl="0">
      <w:start w:val="5"/>
      <w:numFmt w:val="bullet"/>
      <w:lvlText w:val="-"/>
      <w:lvlJc w:val="left"/>
      <w:pPr>
        <w:ind w:left="788" w:hanging="360"/>
      </w:pPr>
      <w:rPr>
        <w:rFonts w:ascii="Arial" w:eastAsia="Calibri" w:hAnsi="Arial" w:cs="Arial" w:hint="default"/>
        <w:b/>
        <w:i w:val="0"/>
      </w:rPr>
    </w:lvl>
    <w:lvl w:ilvl="1" w:tentative="1">
      <w:start w:val="1"/>
      <w:numFmt w:val="bullet"/>
      <w:lvlText w:val="o"/>
      <w:lvlJc w:val="left"/>
      <w:pPr>
        <w:ind w:left="1508" w:hanging="360"/>
      </w:pPr>
      <w:rPr>
        <w:rFonts w:ascii="Courier New" w:hAnsi="Courier New" w:cs="Courier New" w:hint="default"/>
      </w:rPr>
    </w:lvl>
    <w:lvl w:ilvl="2" w:tentative="1">
      <w:start w:val="1"/>
      <w:numFmt w:val="bullet"/>
      <w:lvlText w:val=""/>
      <w:lvlJc w:val="left"/>
      <w:pPr>
        <w:ind w:left="2228" w:hanging="360"/>
      </w:pPr>
      <w:rPr>
        <w:rFonts w:ascii="Wingdings" w:hAnsi="Wingdings" w:hint="default"/>
      </w:rPr>
    </w:lvl>
    <w:lvl w:ilvl="3" w:tentative="1">
      <w:start w:val="1"/>
      <w:numFmt w:val="bullet"/>
      <w:lvlText w:val=""/>
      <w:lvlJc w:val="left"/>
      <w:pPr>
        <w:ind w:left="2948" w:hanging="360"/>
      </w:pPr>
      <w:rPr>
        <w:rFonts w:ascii="Symbol" w:hAnsi="Symbol" w:hint="default"/>
      </w:rPr>
    </w:lvl>
    <w:lvl w:ilvl="4" w:tentative="1">
      <w:start w:val="1"/>
      <w:numFmt w:val="bullet"/>
      <w:lvlText w:val="o"/>
      <w:lvlJc w:val="left"/>
      <w:pPr>
        <w:ind w:left="3668" w:hanging="360"/>
      </w:pPr>
      <w:rPr>
        <w:rFonts w:ascii="Courier New" w:hAnsi="Courier New" w:cs="Courier New" w:hint="default"/>
      </w:rPr>
    </w:lvl>
    <w:lvl w:ilvl="5" w:tentative="1">
      <w:start w:val="1"/>
      <w:numFmt w:val="bullet"/>
      <w:lvlText w:val=""/>
      <w:lvlJc w:val="left"/>
      <w:pPr>
        <w:ind w:left="4388" w:hanging="360"/>
      </w:pPr>
      <w:rPr>
        <w:rFonts w:ascii="Wingdings" w:hAnsi="Wingdings" w:hint="default"/>
      </w:rPr>
    </w:lvl>
    <w:lvl w:ilvl="6" w:tentative="1">
      <w:start w:val="1"/>
      <w:numFmt w:val="bullet"/>
      <w:lvlText w:val=""/>
      <w:lvlJc w:val="left"/>
      <w:pPr>
        <w:ind w:left="5108" w:hanging="360"/>
      </w:pPr>
      <w:rPr>
        <w:rFonts w:ascii="Symbol" w:hAnsi="Symbol" w:hint="default"/>
      </w:rPr>
    </w:lvl>
    <w:lvl w:ilvl="7" w:tentative="1">
      <w:start w:val="1"/>
      <w:numFmt w:val="bullet"/>
      <w:lvlText w:val="o"/>
      <w:lvlJc w:val="left"/>
      <w:pPr>
        <w:ind w:left="5828" w:hanging="360"/>
      </w:pPr>
      <w:rPr>
        <w:rFonts w:ascii="Courier New" w:hAnsi="Courier New" w:cs="Courier New" w:hint="default"/>
      </w:rPr>
    </w:lvl>
    <w:lvl w:ilvl="8" w:tentative="1">
      <w:start w:val="1"/>
      <w:numFmt w:val="bullet"/>
      <w:lvlText w:val=""/>
      <w:lvlJc w:val="left"/>
      <w:pPr>
        <w:ind w:left="6548" w:hanging="360"/>
      </w:pPr>
      <w:rPr>
        <w:rFonts w:ascii="Wingdings" w:hAnsi="Wingdings" w:hint="default"/>
      </w:rPr>
    </w:lvl>
  </w:abstractNum>
  <w:abstractNum w:abstractNumId="29">
    <w:nsid w:val="57854055"/>
    <w:multiLevelType w:val="multilevel"/>
    <w:tmpl w:val="7FD2FA6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A0A75FC"/>
    <w:multiLevelType w:val="hybridMultilevel"/>
    <w:tmpl w:val="8FB206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874746E"/>
    <w:multiLevelType w:val="hybridMultilevel"/>
    <w:tmpl w:val="CD3CEDA6"/>
    <w:lvl w:ilvl="0">
      <w:start w:val="3"/>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693E4DCF"/>
    <w:multiLevelType w:val="multilevel"/>
    <w:tmpl w:val="815294B0"/>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EF6241B"/>
    <w:multiLevelType w:val="hybridMultilevel"/>
    <w:tmpl w:val="94225DBC"/>
    <w:lvl w:ilvl="0">
      <w:start w:val="1"/>
      <w:numFmt w:val="lowerLetter"/>
      <w:lvlText w:val="%1)"/>
      <w:lvlJc w:val="left"/>
      <w:pPr>
        <w:ind w:left="1065" w:hanging="360"/>
      </w:pPr>
      <w:rPr>
        <w:b w:val="0"/>
        <w:sz w:val="22"/>
        <w:szCs w:val="22"/>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34">
    <w:nsid w:val="6F153FBD"/>
    <w:multiLevelType w:val="hybridMultilevel"/>
    <w:tmpl w:val="0C84737A"/>
    <w:lvl w:ilvl="0">
      <w:start w:val="5"/>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7567864"/>
    <w:multiLevelType w:val="hybridMultilevel"/>
    <w:tmpl w:val="3314E424"/>
    <w:lvl w:ilvl="0">
      <w:start w:val="1"/>
      <w:numFmt w:val="lowerLetter"/>
      <w:lvlText w:val="%1)"/>
      <w:lvlJc w:val="left"/>
      <w:pPr>
        <w:ind w:left="1440" w:hanging="360"/>
      </w:pPr>
      <w:rPr>
        <w:rFonts w:ascii="Arial" w:eastAsia="Calibri" w:hAnsi="Arial"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7A52637D"/>
    <w:multiLevelType w:val="hybridMultilevel"/>
    <w:tmpl w:val="F1447782"/>
    <w:lvl w:ilvl="0">
      <w:start w:val="1"/>
      <w:numFmt w:val="lowerLetter"/>
      <w:lvlText w:val="%1)"/>
      <w:lvlJc w:val="left"/>
      <w:pPr>
        <w:ind w:left="1080" w:hanging="360"/>
      </w:pPr>
      <w:rPr>
        <w:rFonts w:ascii="Arial" w:eastAsia="Calibri"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7ADE6A93"/>
    <w:multiLevelType w:val="hybridMultilevel"/>
    <w:tmpl w:val="C4FC93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36"/>
    <w:lvlOverride w:ilvl="0">
      <w:startOverride w:val="1"/>
    </w:lvlOverride>
    <w:lvlOverride w:ilvl="1"/>
    <w:lvlOverride w:ilvl="2"/>
    <w:lvlOverride w:ilvl="3"/>
    <w:lvlOverride w:ilvl="4"/>
    <w:lvlOverride w:ilvl="5"/>
    <w:lvlOverride w:ilvl="6"/>
    <w:lvlOverride w:ilvl="7"/>
    <w:lvlOverride w:ilvl="8"/>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9"/>
  </w:num>
  <w:num w:numId="8">
    <w:abstractNumId w:val="36"/>
  </w:num>
  <w:num w:numId="9">
    <w:abstractNumId w:val="6"/>
  </w:num>
  <w:num w:numId="10">
    <w:abstractNumId w:val="7"/>
  </w:num>
  <w:num w:numId="11">
    <w:abstractNumId w:val="3"/>
  </w:num>
  <w:num w:numId="12">
    <w:abstractNumId w:val="34"/>
  </w:num>
  <w:num w:numId="13">
    <w:abstractNumId w:val="17"/>
  </w:num>
  <w:num w:numId="14">
    <w:abstractNumId w:val="22"/>
  </w:num>
  <w:num w:numId="15">
    <w:abstractNumId w:val="16"/>
  </w:num>
  <w:num w:numId="16">
    <w:abstractNumId w:val="31"/>
  </w:num>
  <w:num w:numId="17">
    <w:abstractNumId w:val="2"/>
  </w:num>
  <w:num w:numId="18">
    <w:abstractNumId w:val="18"/>
  </w:num>
  <w:num w:numId="19">
    <w:abstractNumId w:val="10"/>
  </w:num>
  <w:num w:numId="20">
    <w:abstractNumId w:val="14"/>
  </w:num>
  <w:num w:numId="21">
    <w:abstractNumId w:val="15"/>
  </w:num>
  <w:num w:numId="22">
    <w:abstractNumId w:val="12"/>
  </w:num>
  <w:num w:numId="23">
    <w:abstractNumId w:val="0"/>
  </w:num>
  <w:num w:numId="24">
    <w:abstractNumId w:val="5"/>
  </w:num>
  <w:num w:numId="25">
    <w:abstractNumId w:val="21"/>
  </w:num>
  <w:num w:numId="26">
    <w:abstractNumId w:val="19"/>
  </w:num>
  <w:num w:numId="27">
    <w:abstractNumId w:val="32"/>
  </w:num>
  <w:num w:numId="28">
    <w:abstractNumId w:val="1"/>
  </w:num>
  <w:num w:numId="29">
    <w:abstractNumId w:val="23"/>
  </w:num>
  <w:num w:numId="30">
    <w:abstractNumId w:val="24"/>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9"/>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lvlOverride w:ilvl="2"/>
    <w:lvlOverride w:ilvl="3"/>
    <w:lvlOverride w:ilvl="4"/>
    <w:lvlOverride w:ilvl="5"/>
    <w:lvlOverride w:ilvl="6"/>
    <w:lvlOverride w:ilvl="7"/>
    <w:lvlOverride w:ilvl="8"/>
  </w:num>
  <w:num w:numId="3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20"/>
  </w:num>
  <w:num w:numId="39">
    <w:abstractNumId w:val="27"/>
  </w:num>
  <w:num w:numId="40">
    <w:abstractNumId w:val="28"/>
  </w:num>
  <w:num w:numId="41">
    <w:abstractNumId w:val="13"/>
  </w:num>
  <w:num w:numId="42">
    <w:abstractNumId w:val="8"/>
  </w:num>
  <w:num w:numId="43">
    <w:abstractNumId w:val="25"/>
  </w:num>
  <w:num w:numId="44">
    <w:abstractNumId w:val="1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6ED4"/>
    <w:rPr>
      <w:rFonts w:ascii="Calibri" w:eastAsia="Calibri" w:hAnsi="Calibri" w:cs="Times New Roman"/>
    </w:rPr>
  </w:style>
  <w:style w:type="paragraph" w:styleId="Heading2">
    <w:name w:val="heading 2"/>
    <w:basedOn w:val="Normal"/>
    <w:next w:val="Normal"/>
    <w:link w:val="Nadpis2Char"/>
    <w:uiPriority w:val="9"/>
    <w:unhideWhenUsed/>
    <w:qFormat/>
    <w:rsid w:val="003052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Nadpis3Char"/>
    <w:uiPriority w:val="9"/>
    <w:semiHidden/>
    <w:unhideWhenUsed/>
    <w:qFormat/>
    <w:rsid w:val="00605DD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276ED4"/>
    <w:rPr>
      <w:vertAlign w:val="superscript"/>
    </w:rPr>
  </w:style>
  <w:style w:type="paragraph" w:styleId="FootnoteText">
    <w:name w:val="footnote text"/>
    <w:basedOn w:val="Normal"/>
    <w:link w:val="TextpoznpodarouChar"/>
    <w:uiPriority w:val="99"/>
    <w:unhideWhenUsed/>
    <w:rsid w:val="00276ED4"/>
    <w:rPr>
      <w:sz w:val="20"/>
      <w:szCs w:val="20"/>
    </w:rPr>
  </w:style>
  <w:style w:type="character" w:customStyle="1" w:styleId="TextpoznpodarouChar">
    <w:name w:val="Text pozn. pod čarou Char"/>
    <w:basedOn w:val="DefaultParagraphFont"/>
    <w:link w:val="FootnoteText"/>
    <w:uiPriority w:val="99"/>
    <w:rsid w:val="00276ED4"/>
    <w:rPr>
      <w:rFonts w:ascii="Calibri" w:eastAsia="Calibri" w:hAnsi="Calibri" w:cs="Times New Roman"/>
      <w:sz w:val="20"/>
      <w:szCs w:val="20"/>
    </w:rPr>
  </w:style>
  <w:style w:type="character" w:styleId="CommentReference">
    <w:name w:val="annotation reference"/>
    <w:uiPriority w:val="99"/>
    <w:semiHidden/>
    <w:unhideWhenUsed/>
    <w:rsid w:val="00276ED4"/>
    <w:rPr>
      <w:sz w:val="16"/>
      <w:szCs w:val="16"/>
    </w:rPr>
  </w:style>
  <w:style w:type="paragraph" w:styleId="CommentText">
    <w:name w:val="annotation text"/>
    <w:basedOn w:val="Normal"/>
    <w:link w:val="TextkomenteChar"/>
    <w:uiPriority w:val="99"/>
    <w:unhideWhenUsed/>
    <w:rsid w:val="00276ED4"/>
    <w:rPr>
      <w:sz w:val="20"/>
      <w:szCs w:val="20"/>
    </w:rPr>
  </w:style>
  <w:style w:type="character" w:customStyle="1" w:styleId="TextkomenteChar">
    <w:name w:val="Text komentáře Char"/>
    <w:basedOn w:val="DefaultParagraphFont"/>
    <w:link w:val="CommentText"/>
    <w:uiPriority w:val="99"/>
    <w:rsid w:val="00276ED4"/>
    <w:rPr>
      <w:rFonts w:ascii="Calibri" w:eastAsia="Calibri" w:hAnsi="Calibri" w:cs="Times New Roman"/>
      <w:sz w:val="20"/>
      <w:szCs w:val="20"/>
    </w:rPr>
  </w:style>
  <w:style w:type="paragraph" w:styleId="BalloonText">
    <w:name w:val="Balloon Text"/>
    <w:basedOn w:val="Normal"/>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rsid w:val="00276ED4"/>
    <w:rPr>
      <w:rFonts w:ascii="Tahoma" w:eastAsia="Calibri" w:hAnsi="Tahoma" w:cs="Tahoma"/>
      <w:sz w:val="16"/>
      <w:szCs w:val="16"/>
    </w:rPr>
  </w:style>
  <w:style w:type="paragraph" w:styleId="ListParagraph">
    <w:name w:val="List Paragraph"/>
    <w:basedOn w:val="Normal"/>
    <w:uiPriority w:val="34"/>
    <w:qFormat/>
    <w:rsid w:val="00240188"/>
    <w:pPr>
      <w:ind w:left="720"/>
      <w:contextualSpacing/>
    </w:pPr>
  </w:style>
  <w:style w:type="character" w:styleId="Hyperlink">
    <w:name w:val="Hyperlink"/>
    <w:basedOn w:val="DefaultParagraphFont"/>
    <w:uiPriority w:val="99"/>
    <w:unhideWhenUsed/>
    <w:rsid w:val="00BC697F"/>
    <w:rPr>
      <w:color w:val="0000FF" w:themeColor="hyperlink"/>
      <w:u w:val="single"/>
    </w:rPr>
  </w:style>
  <w:style w:type="paragraph" w:styleId="CommentSubject">
    <w:name w:val="annotation subject"/>
    <w:basedOn w:val="CommentText"/>
    <w:next w:val="CommentText"/>
    <w:link w:val="PedmtkomenteChar"/>
    <w:uiPriority w:val="99"/>
    <w:semiHidden/>
    <w:unhideWhenUsed/>
    <w:rsid w:val="0085007B"/>
    <w:pPr>
      <w:spacing w:line="240" w:lineRule="auto"/>
    </w:pPr>
    <w:rPr>
      <w:b/>
      <w:bCs/>
      <w:lang w:val="cs-CZ"/>
    </w:rPr>
  </w:style>
  <w:style w:type="character" w:customStyle="1" w:styleId="PedmtkomenteChar">
    <w:name w:val="Předmět komentáře Char"/>
    <w:basedOn w:val="TextkomenteChar"/>
    <w:link w:val="CommentSubject"/>
    <w:uiPriority w:val="99"/>
    <w:semiHidden/>
    <w:rsid w:val="0085007B"/>
    <w:rPr>
      <w:rFonts w:ascii="Calibri" w:eastAsia="Calibri" w:hAnsi="Calibri" w:cs="Times New Roman"/>
      <w:b/>
      <w:bCs/>
      <w:sz w:val="20"/>
      <w:szCs w:val="20"/>
    </w:rPr>
  </w:style>
  <w:style w:type="paragraph" w:styleId="Footer">
    <w:name w:val="footer"/>
    <w:basedOn w:val="Normal"/>
    <w:link w:val="ZpatChar"/>
    <w:uiPriority w:val="99"/>
    <w:rsid w:val="005D543F"/>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patChar">
    <w:name w:val="Zápatí Char"/>
    <w:basedOn w:val="DefaultParagraphFont"/>
    <w:link w:val="Footer"/>
    <w:uiPriority w:val="99"/>
    <w:rsid w:val="005D543F"/>
    <w:rPr>
      <w:rFonts w:ascii="Times New Roman" w:eastAsia="Times New Roman" w:hAnsi="Times New Roman" w:cs="Times New Roman"/>
      <w:sz w:val="24"/>
      <w:szCs w:val="24"/>
      <w:lang w:eastAsia="cs-CZ"/>
    </w:rPr>
  </w:style>
  <w:style w:type="character" w:customStyle="1" w:styleId="Nadpis2Char">
    <w:name w:val="Nadpis 2 Char"/>
    <w:basedOn w:val="DefaultParagraphFont"/>
    <w:link w:val="Heading2"/>
    <w:uiPriority w:val="9"/>
    <w:rsid w:val="003052BF"/>
    <w:rPr>
      <w:rFonts w:asciiTheme="majorHAnsi" w:eastAsiaTheme="majorEastAsia" w:hAnsiTheme="majorHAnsi" w:cstheme="majorBidi"/>
      <w:b/>
      <w:bCs/>
      <w:color w:val="4F81BD" w:themeColor="accent1"/>
      <w:sz w:val="26"/>
      <w:szCs w:val="26"/>
    </w:rPr>
  </w:style>
  <w:style w:type="paragraph" w:styleId="Header">
    <w:name w:val="header"/>
    <w:basedOn w:val="Normal"/>
    <w:link w:val="ZhlavChar"/>
    <w:uiPriority w:val="99"/>
    <w:unhideWhenUsed/>
    <w:rsid w:val="005012D2"/>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5012D2"/>
    <w:rPr>
      <w:rFonts w:ascii="Calibri" w:eastAsia="Calibri" w:hAnsi="Calibri" w:cs="Times New Roman"/>
    </w:rPr>
  </w:style>
  <w:style w:type="paragraph" w:customStyle="1" w:styleId="Default">
    <w:name w:val="Default"/>
    <w:rsid w:val="00C315A1"/>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C61A1"/>
    <w:pPr>
      <w:spacing w:after="0" w:line="240" w:lineRule="auto"/>
    </w:pPr>
    <w:rPr>
      <w:rFonts w:ascii="Calibri" w:eastAsia="Calibri" w:hAnsi="Calibri" w:cs="Times New Roman"/>
    </w:rPr>
  </w:style>
  <w:style w:type="character" w:customStyle="1" w:styleId="Nadpis3Char">
    <w:name w:val="Nadpis 3 Char"/>
    <w:basedOn w:val="DefaultParagraphFont"/>
    <w:link w:val="Heading3"/>
    <w:uiPriority w:val="9"/>
    <w:semiHidden/>
    <w:rsid w:val="00605DDF"/>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EB4B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jpeg"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12745-53E0-48AB-8A74-D2DCCC710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121</TotalTime>
  <Pages>6</Pages>
  <Words>1863</Words>
  <Characters>10997</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33</cp:revision>
  <dcterms:created xsi:type="dcterms:W3CDTF">2023-01-05T12:40:00Z</dcterms:created>
</cp:coreProperties>
</file>