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P="00C778FA">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OZNÁMENÍ O VYHLÁŠENÍ VÝBĚROVÉHO ŘÍZENÍ </w:t>
      </w:r>
    </w:p>
    <w:p w:rsidR="008C7F4F" w:rsidRPr="00493608" w:rsidP="008C7F4F">
      <w:pPr>
        <w:tabs>
          <w:tab w:val="left" w:pos="8080"/>
        </w:tabs>
        <w:spacing w:after="0" w:line="360" w:lineRule="auto"/>
        <w:jc w:val="center"/>
        <w:rPr>
          <w:rFonts w:ascii="Arial" w:hAnsi="Arial" w:cs="Arial"/>
          <w:b/>
          <w:color w:val="000000" w:themeColor="text1"/>
          <w:sz w:val="24"/>
          <w:szCs w:val="24"/>
        </w:rPr>
      </w:pPr>
      <w:r w:rsidRPr="00AB2318">
        <w:rPr>
          <w:rFonts w:ascii="Arial" w:hAnsi="Arial" w:cs="Arial"/>
          <w:b/>
          <w:sz w:val="24"/>
          <w:szCs w:val="24"/>
        </w:rPr>
        <w:t xml:space="preserve">NA </w:t>
      </w:r>
      <w:r w:rsidRPr="00493608">
        <w:rPr>
          <w:rFonts w:ascii="Arial" w:hAnsi="Arial" w:cs="Arial"/>
          <w:b/>
          <w:color w:val="000000" w:themeColor="text1"/>
          <w:sz w:val="24"/>
          <w:szCs w:val="24"/>
        </w:rPr>
        <w:t>SLUŽEBNÍ MÍSTO</w:t>
      </w:r>
      <w:r w:rsidRPr="00493608">
        <w:rPr>
          <w:rFonts w:ascii="Arial" w:hAnsi="Arial" w:cs="Arial"/>
          <w:b/>
          <w:color w:val="000000" w:themeColor="text1"/>
          <w:sz w:val="24"/>
          <w:szCs w:val="24"/>
        </w:rPr>
        <w:t xml:space="preserve"> </w:t>
      </w:r>
      <w:r w:rsidRPr="00493608" w:rsidR="003B7BD2">
        <w:rPr>
          <w:rFonts w:ascii="Arial" w:hAnsi="Arial" w:cs="Arial"/>
          <w:b/>
          <w:color w:val="000000" w:themeColor="text1"/>
          <w:sz w:val="24"/>
          <w:szCs w:val="24"/>
        </w:rPr>
        <w:t xml:space="preserve">FM </w:t>
      </w:r>
      <w:r w:rsidR="003E31D9">
        <w:rPr>
          <w:rFonts w:ascii="Arial" w:hAnsi="Arial" w:cs="Arial"/>
          <w:b/>
          <w:color w:val="000000" w:themeColor="text1"/>
          <w:sz w:val="24"/>
          <w:szCs w:val="24"/>
        </w:rPr>
        <w:t>3757</w:t>
      </w:r>
      <w:r w:rsidRPr="00493608">
        <w:rPr>
          <w:rFonts w:ascii="Arial" w:hAnsi="Arial" w:cs="Arial"/>
          <w:b/>
          <w:color w:val="000000" w:themeColor="text1"/>
          <w:sz w:val="24"/>
          <w:szCs w:val="24"/>
        </w:rPr>
        <w:t xml:space="preserve">, </w:t>
      </w:r>
    </w:p>
    <w:p w:rsidR="00CC7BFB" w:rsidRPr="00493608" w:rsidP="008C7F4F">
      <w:pPr>
        <w:tabs>
          <w:tab w:val="left" w:pos="8080"/>
        </w:tabs>
        <w:spacing w:after="0" w:line="360" w:lineRule="auto"/>
        <w:jc w:val="center"/>
        <w:rPr>
          <w:rFonts w:ascii="Arial" w:hAnsi="Arial" w:cs="Arial"/>
          <w:b/>
          <w:color w:val="000000" w:themeColor="text1"/>
          <w:sz w:val="24"/>
          <w:szCs w:val="24"/>
        </w:rPr>
      </w:pPr>
      <w:r w:rsidRPr="00493608">
        <w:rPr>
          <w:rFonts w:ascii="Arial" w:hAnsi="Arial" w:cs="Arial"/>
          <w:b/>
          <w:caps/>
          <w:color w:val="000000" w:themeColor="text1"/>
          <w:sz w:val="24"/>
          <w:szCs w:val="24"/>
        </w:rPr>
        <w:t>vrchní ministerský rada</w:t>
      </w:r>
      <w:r w:rsidRPr="00493608" w:rsidR="003B7BD2">
        <w:rPr>
          <w:rFonts w:ascii="Arial" w:hAnsi="Arial" w:cs="Arial"/>
          <w:b/>
          <w:color w:val="000000" w:themeColor="text1"/>
          <w:sz w:val="24"/>
          <w:szCs w:val="24"/>
        </w:rPr>
        <w:t xml:space="preserve"> </w:t>
      </w:r>
    </w:p>
    <w:p w:rsidR="00CC7BFB" w:rsidRPr="00493608" w:rsidP="008C7F4F">
      <w:pPr>
        <w:tabs>
          <w:tab w:val="left" w:pos="8080"/>
        </w:tabs>
        <w:spacing w:after="0" w:line="360" w:lineRule="auto"/>
        <w:jc w:val="center"/>
        <w:rPr>
          <w:rFonts w:ascii="Arial" w:hAnsi="Arial" w:cs="Arial"/>
          <w:b/>
          <w:color w:val="000000" w:themeColor="text1"/>
          <w:sz w:val="24"/>
          <w:szCs w:val="24"/>
        </w:rPr>
      </w:pPr>
      <w:r w:rsidRPr="00493608">
        <w:rPr>
          <w:rFonts w:ascii="Arial" w:hAnsi="Arial" w:cs="Arial"/>
          <w:b/>
          <w:color w:val="000000" w:themeColor="text1"/>
          <w:sz w:val="24"/>
          <w:szCs w:val="24"/>
        </w:rPr>
        <w:t>V </w:t>
      </w:r>
      <w:r w:rsidRPr="00493608" w:rsidR="006E1679">
        <w:rPr>
          <w:rFonts w:ascii="Arial" w:hAnsi="Arial" w:cs="Arial"/>
          <w:b/>
          <w:color w:val="000000" w:themeColor="text1"/>
          <w:sz w:val="24"/>
          <w:szCs w:val="24"/>
        </w:rPr>
        <w:t xml:space="preserve">ODD. </w:t>
      </w:r>
      <w:r w:rsidR="003E31D9">
        <w:rPr>
          <w:rFonts w:ascii="Arial" w:hAnsi="Arial" w:cs="Arial"/>
          <w:b/>
          <w:caps/>
          <w:color w:val="000000" w:themeColor="text1"/>
          <w:sz w:val="24"/>
          <w:szCs w:val="24"/>
        </w:rPr>
        <w:t>Souhrnné daňové vztahy</w:t>
      </w:r>
      <w:r w:rsidRPr="00493608">
        <w:rPr>
          <w:rFonts w:ascii="Arial" w:hAnsi="Arial" w:cs="Arial"/>
          <w:b/>
          <w:color w:val="000000" w:themeColor="text1"/>
          <w:sz w:val="24"/>
          <w:szCs w:val="24"/>
        </w:rPr>
        <w:t>,</w:t>
      </w:r>
    </w:p>
    <w:p w:rsidR="003B7BD2" w:rsidRPr="00493608" w:rsidP="008C7F4F">
      <w:pPr>
        <w:tabs>
          <w:tab w:val="left" w:pos="8080"/>
        </w:tabs>
        <w:spacing w:after="0" w:line="360" w:lineRule="auto"/>
        <w:jc w:val="center"/>
        <w:rPr>
          <w:rFonts w:ascii="Arial" w:hAnsi="Arial" w:cs="Arial"/>
          <w:b/>
          <w:color w:val="000000" w:themeColor="text1"/>
          <w:sz w:val="24"/>
          <w:szCs w:val="24"/>
        </w:rPr>
      </w:pPr>
      <w:r w:rsidRPr="00493608">
        <w:rPr>
          <w:rFonts w:ascii="Arial" w:hAnsi="Arial" w:cs="Arial"/>
          <w:b/>
          <w:color w:val="000000" w:themeColor="text1"/>
          <w:sz w:val="24"/>
          <w:szCs w:val="24"/>
        </w:rPr>
        <w:t>V</w:t>
      </w:r>
      <w:r w:rsidRPr="00493608" w:rsidR="00075196">
        <w:rPr>
          <w:rFonts w:ascii="Arial" w:hAnsi="Arial" w:cs="Arial"/>
          <w:b/>
          <w:color w:val="000000" w:themeColor="text1"/>
          <w:sz w:val="24"/>
          <w:szCs w:val="24"/>
        </w:rPr>
        <w:t xml:space="preserve"> ODBORU </w:t>
      </w:r>
      <w:r w:rsidR="003E31D9">
        <w:rPr>
          <w:rFonts w:ascii="Arial" w:hAnsi="Arial" w:cs="Arial"/>
          <w:b/>
          <w:color w:val="000000" w:themeColor="text1"/>
          <w:sz w:val="24"/>
          <w:szCs w:val="24"/>
        </w:rPr>
        <w:t>MEZINÁRODNÍ DAŇOVÁ SPOLUPRÁCE A VZTAHY</w:t>
      </w:r>
    </w:p>
    <w:p w:rsidR="00EF646D" w:rsidRPr="00CA7B63" w:rsidP="00CA7B63">
      <w:pPr>
        <w:spacing w:before="240" w:after="0" w:line="240" w:lineRule="auto"/>
        <w:jc w:val="center"/>
        <w:rPr>
          <w:rFonts w:ascii="Arial" w:hAnsi="Arial" w:cs="Arial"/>
          <w:b/>
          <w:color w:val="FF0000"/>
          <w:sz w:val="24"/>
          <w:szCs w:val="24"/>
        </w:rPr>
      </w:pPr>
    </w:p>
    <w:p w:rsidR="00EF646D" w:rsidRPr="00717D0D" w:rsidP="00CA7B63">
      <w:pPr>
        <w:spacing w:after="0" w:line="240" w:lineRule="auto"/>
        <w:ind w:left="5942"/>
        <w:rPr>
          <w:rFonts w:ascii="Arial" w:hAnsi="Arial" w:cs="Arial"/>
          <w:sz w:val="24"/>
          <w:szCs w:val="24"/>
        </w:rPr>
      </w:pPr>
      <w:r w:rsidRPr="00717D0D">
        <w:rPr>
          <w:rFonts w:ascii="Arial" w:hAnsi="Arial" w:cs="Arial"/>
          <w:sz w:val="24"/>
          <w:szCs w:val="24"/>
        </w:rPr>
        <w:t>Datum:</w:t>
      </w:r>
      <w:r w:rsidR="00DC56A1">
        <w:rPr>
          <w:rFonts w:ascii="Arial" w:hAnsi="Arial" w:cs="Arial"/>
          <w:sz w:val="24"/>
          <w:szCs w:val="24"/>
        </w:rPr>
        <w:t xml:space="preserve"> </w:t>
      </w:r>
      <w:r w:rsidR="00C47738">
        <w:rPr>
          <w:rFonts w:ascii="Arial" w:hAnsi="Arial" w:cs="Arial"/>
          <w:sz w:val="24"/>
          <w:szCs w:val="24"/>
        </w:rPr>
        <w:t>13. března 2023</w:t>
      </w:r>
    </w:p>
    <w:p w:rsidR="00256126" w:rsidRPr="00493608" w:rsidP="00CA7B63">
      <w:pPr>
        <w:spacing w:after="0" w:line="240" w:lineRule="auto"/>
        <w:ind w:left="5942"/>
        <w:rPr>
          <w:rFonts w:ascii="Arial" w:hAnsi="Arial" w:cs="Arial"/>
          <w:color w:val="000000" w:themeColor="text1"/>
          <w:sz w:val="24"/>
          <w:szCs w:val="24"/>
        </w:rPr>
      </w:pPr>
      <w:r w:rsidRPr="00493608">
        <w:rPr>
          <w:rFonts w:ascii="Arial" w:hAnsi="Arial" w:cs="Arial"/>
          <w:color w:val="000000" w:themeColor="text1"/>
          <w:sz w:val="24"/>
          <w:szCs w:val="24"/>
        </w:rPr>
        <w:t xml:space="preserve">PID: </w:t>
      </w:r>
      <w:r w:rsidRPr="003E31D9" w:rsidR="003E31D9">
        <w:rPr>
          <w:rFonts w:ascii="Arial" w:hAnsi="Arial" w:cs="Arial"/>
          <w:color w:val="000000" w:themeColor="text1"/>
          <w:sz w:val="24"/>
          <w:szCs w:val="24"/>
        </w:rPr>
        <w:t>MFCRDXCWQS</w:t>
      </w:r>
    </w:p>
    <w:p w:rsidR="00256126" w:rsidRPr="00493608" w:rsidP="00CA7B63">
      <w:pPr>
        <w:spacing w:after="0" w:line="240" w:lineRule="auto"/>
        <w:ind w:left="5942"/>
        <w:rPr>
          <w:rFonts w:ascii="Arial" w:hAnsi="Arial" w:cs="Arial"/>
          <w:color w:val="000000" w:themeColor="text1"/>
          <w:sz w:val="24"/>
          <w:szCs w:val="24"/>
        </w:rPr>
      </w:pPr>
      <w:r w:rsidRPr="00493608">
        <w:rPr>
          <w:rFonts w:ascii="Arial" w:hAnsi="Arial" w:cs="Arial"/>
          <w:color w:val="000000" w:themeColor="text1"/>
          <w:sz w:val="24"/>
          <w:szCs w:val="24"/>
        </w:rPr>
        <w:t>Č. j.:</w:t>
      </w:r>
      <w:r w:rsidRPr="00493608" w:rsidR="00EF646D">
        <w:rPr>
          <w:rFonts w:ascii="Arial" w:hAnsi="Arial" w:cs="Arial"/>
          <w:color w:val="000000" w:themeColor="text1"/>
          <w:sz w:val="24"/>
          <w:szCs w:val="24"/>
        </w:rPr>
        <w:t xml:space="preserve"> </w:t>
      </w:r>
      <w:r w:rsidRPr="003E31D9" w:rsidR="003E31D9">
        <w:rPr>
          <w:rFonts w:ascii="Arial" w:hAnsi="Arial" w:cs="Arial"/>
          <w:color w:val="000000" w:themeColor="text1"/>
          <w:sz w:val="24"/>
          <w:szCs w:val="24"/>
        </w:rPr>
        <w:t>MF-8014/2023/3005-4</w:t>
      </w:r>
    </w:p>
    <w:p w:rsidR="001D374C" w:rsidRPr="00493608" w:rsidP="00F550FB">
      <w:pPr>
        <w:spacing w:before="240" w:after="0" w:line="240" w:lineRule="auto"/>
        <w:jc w:val="both"/>
        <w:rPr>
          <w:rFonts w:ascii="Arial" w:hAnsi="Arial" w:cs="Arial"/>
          <w:color w:val="000000" w:themeColor="text1"/>
          <w:sz w:val="24"/>
          <w:szCs w:val="24"/>
        </w:rPr>
      </w:pPr>
      <w:r w:rsidRPr="003E336F">
        <w:rPr>
          <w:rFonts w:ascii="Arial" w:hAnsi="Arial" w:cs="Arial"/>
          <w:sz w:val="24"/>
          <w:szCs w:val="24"/>
        </w:rPr>
        <w:t>Státní tajemník v Ministerstvu financí</w:t>
      </w:r>
      <w:r w:rsidRPr="00CA7B63">
        <w:rPr>
          <w:rFonts w:ascii="Arial" w:hAnsi="Arial" w:cs="Arial"/>
          <w:sz w:val="24"/>
          <w:szCs w:val="24"/>
        </w:rPr>
        <w:t xml:space="preserve"> jako</w:t>
      </w:r>
      <w:r w:rsidR="00465166">
        <w:rPr>
          <w:rFonts w:ascii="Arial" w:hAnsi="Arial" w:cs="Arial"/>
          <w:sz w:val="24"/>
          <w:szCs w:val="24"/>
        </w:rPr>
        <w:t xml:space="preserve"> příslušný služební orgán podle </w:t>
      </w:r>
      <w:r w:rsidRPr="00CA7B63">
        <w:rPr>
          <w:rFonts w:ascii="Arial" w:hAnsi="Arial" w:cs="Arial"/>
          <w:sz w:val="24"/>
          <w:szCs w:val="24"/>
        </w:rPr>
        <w:t>ustanovení § 10 odst. 1 písm</w:t>
      </w:r>
      <w:r w:rsidRPr="00683220">
        <w:rPr>
          <w:rFonts w:ascii="Arial" w:hAnsi="Arial" w:cs="Arial"/>
          <w:sz w:val="24"/>
          <w:szCs w:val="24"/>
        </w:rPr>
        <w:t>. </w:t>
      </w:r>
      <w:r w:rsidR="003B7BD2">
        <w:rPr>
          <w:rFonts w:ascii="Arial" w:hAnsi="Arial" w:cs="Arial"/>
          <w:sz w:val="24"/>
          <w:szCs w:val="24"/>
        </w:rPr>
        <w:t>f</w:t>
      </w:r>
      <w:r w:rsidRPr="00683220" w:rsidR="001D12B0">
        <w:rPr>
          <w:rFonts w:ascii="Arial" w:hAnsi="Arial" w:cs="Arial"/>
          <w:sz w:val="24"/>
          <w:szCs w:val="24"/>
        </w:rPr>
        <w:t>)</w:t>
      </w:r>
      <w:r w:rsidRPr="00683220">
        <w:rPr>
          <w:rFonts w:ascii="Arial" w:hAnsi="Arial" w:cs="Arial"/>
          <w:sz w:val="24"/>
          <w:szCs w:val="24"/>
        </w:rPr>
        <w:t xml:space="preserve"> zákona č. </w:t>
      </w:r>
      <w:r w:rsidR="00846618">
        <w:rPr>
          <w:rFonts w:ascii="Arial" w:hAnsi="Arial" w:cs="Arial"/>
          <w:sz w:val="24"/>
          <w:szCs w:val="24"/>
        </w:rPr>
        <w:t>234/2014</w:t>
      </w:r>
      <w:r w:rsidR="002279EC">
        <w:rPr>
          <w:rFonts w:ascii="Arial" w:hAnsi="Arial" w:cs="Arial"/>
          <w:sz w:val="24"/>
          <w:szCs w:val="24"/>
        </w:rPr>
        <w:t xml:space="preserve"> </w:t>
      </w:r>
      <w:r w:rsidRPr="00683220">
        <w:rPr>
          <w:rFonts w:ascii="Arial" w:hAnsi="Arial" w:cs="Arial"/>
          <w:sz w:val="24"/>
          <w:szCs w:val="24"/>
        </w:rPr>
        <w:t>Sb., o státní službě, ve znění pozdějších předpisů (dále jen „zákon o státní službě“)</w:t>
      </w:r>
      <w:r w:rsidRPr="00683220" w:rsidR="005D543F">
        <w:rPr>
          <w:rFonts w:ascii="Arial" w:hAnsi="Arial" w:cs="Arial"/>
          <w:sz w:val="24"/>
          <w:szCs w:val="24"/>
        </w:rPr>
        <w:t>,</w:t>
      </w:r>
      <w:r w:rsidRPr="00683220">
        <w:rPr>
          <w:rFonts w:ascii="Arial" w:hAnsi="Arial" w:cs="Arial"/>
          <w:sz w:val="24"/>
          <w:szCs w:val="24"/>
        </w:rPr>
        <w:t xml:space="preserve"> vyhlašuje výběrové </w:t>
      </w:r>
      <w:r w:rsidR="00D24044">
        <w:rPr>
          <w:rFonts w:ascii="Arial" w:hAnsi="Arial" w:cs="Arial"/>
          <w:sz w:val="24"/>
          <w:szCs w:val="24"/>
        </w:rPr>
        <w:br/>
      </w:r>
      <w:r w:rsidRPr="00683220">
        <w:rPr>
          <w:rFonts w:ascii="Arial" w:hAnsi="Arial" w:cs="Arial"/>
          <w:sz w:val="24"/>
          <w:szCs w:val="24"/>
        </w:rPr>
        <w:t>říze</w:t>
      </w:r>
      <w:r w:rsidRPr="00493608">
        <w:rPr>
          <w:rFonts w:ascii="Arial" w:hAnsi="Arial" w:cs="Arial"/>
          <w:color w:val="000000" w:themeColor="text1"/>
          <w:sz w:val="24"/>
          <w:szCs w:val="24"/>
        </w:rPr>
        <w:t xml:space="preserve">ní na služební místo </w:t>
      </w:r>
      <w:r w:rsidRPr="00493608" w:rsidR="008C7F4F">
        <w:rPr>
          <w:rFonts w:ascii="Arial" w:hAnsi="Arial" w:cs="Arial"/>
          <w:color w:val="000000" w:themeColor="text1"/>
          <w:sz w:val="24"/>
          <w:szCs w:val="24"/>
        </w:rPr>
        <w:t xml:space="preserve">FM </w:t>
      </w:r>
      <w:r w:rsidR="003E31D9">
        <w:rPr>
          <w:rFonts w:ascii="Arial" w:hAnsi="Arial" w:cs="Arial"/>
          <w:color w:val="000000" w:themeColor="text1"/>
          <w:sz w:val="24"/>
          <w:szCs w:val="24"/>
        </w:rPr>
        <w:t>3757</w:t>
      </w:r>
      <w:r w:rsidRPr="00493608" w:rsidR="008C7F4F">
        <w:rPr>
          <w:rFonts w:ascii="Arial" w:hAnsi="Arial" w:cs="Arial"/>
          <w:color w:val="000000" w:themeColor="text1"/>
          <w:sz w:val="24"/>
          <w:szCs w:val="24"/>
        </w:rPr>
        <w:t xml:space="preserve">, </w:t>
      </w:r>
      <w:r w:rsidRPr="00493608" w:rsidR="002E6700">
        <w:rPr>
          <w:rFonts w:ascii="Arial" w:hAnsi="Arial" w:cs="Arial"/>
          <w:color w:val="000000" w:themeColor="text1"/>
          <w:sz w:val="24"/>
          <w:szCs w:val="24"/>
        </w:rPr>
        <w:t xml:space="preserve">vrchní ministerský rada </w:t>
      </w:r>
      <w:r w:rsidRPr="00493608" w:rsidR="00941D8F">
        <w:rPr>
          <w:rFonts w:ascii="Arial" w:hAnsi="Arial" w:cs="Arial"/>
          <w:color w:val="000000" w:themeColor="text1"/>
          <w:sz w:val="24"/>
          <w:szCs w:val="24"/>
        </w:rPr>
        <w:t xml:space="preserve">v odd. </w:t>
      </w:r>
      <w:r w:rsidR="003E31D9">
        <w:rPr>
          <w:rFonts w:ascii="Arial" w:hAnsi="Arial" w:cs="Arial"/>
          <w:color w:val="000000" w:themeColor="text1"/>
          <w:sz w:val="24"/>
          <w:szCs w:val="24"/>
        </w:rPr>
        <w:t>Souhrnné daňové vztahy</w:t>
      </w:r>
      <w:r w:rsidRPr="00493608" w:rsidR="00216CFB">
        <w:rPr>
          <w:rFonts w:ascii="Arial" w:hAnsi="Arial" w:cs="Arial"/>
          <w:color w:val="000000" w:themeColor="text1"/>
          <w:sz w:val="24"/>
          <w:szCs w:val="24"/>
        </w:rPr>
        <w:t xml:space="preserve">, </w:t>
      </w:r>
      <w:r w:rsidRPr="00493608" w:rsidR="00941D8F">
        <w:rPr>
          <w:rFonts w:ascii="Arial" w:hAnsi="Arial" w:cs="Arial"/>
          <w:color w:val="000000" w:themeColor="text1"/>
          <w:sz w:val="24"/>
          <w:szCs w:val="24"/>
        </w:rPr>
        <w:t>v</w:t>
      </w:r>
      <w:r w:rsidRPr="00493608" w:rsidR="00075196">
        <w:rPr>
          <w:rFonts w:ascii="Arial" w:hAnsi="Arial" w:cs="Arial"/>
          <w:color w:val="000000" w:themeColor="text1"/>
          <w:sz w:val="24"/>
          <w:szCs w:val="24"/>
        </w:rPr>
        <w:t xml:space="preserve"> odboru </w:t>
      </w:r>
      <w:r w:rsidR="003E31D9">
        <w:rPr>
          <w:rFonts w:ascii="Arial" w:hAnsi="Arial" w:cs="Arial"/>
          <w:color w:val="000000" w:themeColor="text1"/>
          <w:sz w:val="24"/>
          <w:szCs w:val="24"/>
        </w:rPr>
        <w:t>Mezinárodní daňová spolupráce a vztahy</w:t>
      </w:r>
      <w:r w:rsidRPr="00493608" w:rsidR="00941D8F">
        <w:rPr>
          <w:rFonts w:ascii="Arial" w:hAnsi="Arial" w:cs="Arial"/>
          <w:color w:val="000000" w:themeColor="text1"/>
          <w:sz w:val="24"/>
          <w:szCs w:val="24"/>
        </w:rPr>
        <w:t xml:space="preserve">, </w:t>
      </w:r>
      <w:r w:rsidR="003E3920">
        <w:rPr>
          <w:rFonts w:ascii="Arial" w:hAnsi="Arial" w:cs="Arial"/>
          <w:color w:val="000000" w:themeColor="text1"/>
          <w:sz w:val="24"/>
          <w:szCs w:val="24"/>
        </w:rPr>
        <w:t>v oboru</w:t>
      </w:r>
      <w:r w:rsidRPr="00493608" w:rsidR="00691A2A">
        <w:rPr>
          <w:rFonts w:ascii="Arial" w:hAnsi="Arial" w:cs="Arial"/>
          <w:color w:val="000000" w:themeColor="text1"/>
          <w:sz w:val="24"/>
          <w:szCs w:val="24"/>
        </w:rPr>
        <w:t xml:space="preserve"> služby:</w:t>
      </w:r>
    </w:p>
    <w:p w:rsidR="00075196" w:rsidRPr="00493608" w:rsidP="00F550FB">
      <w:pPr>
        <w:spacing w:before="240"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2</w:t>
      </w:r>
      <w:r w:rsidRPr="00493608" w:rsidR="00C81B90">
        <w:rPr>
          <w:rFonts w:ascii="Arial" w:hAnsi="Arial" w:cs="Arial"/>
          <w:b/>
          <w:color w:val="000000" w:themeColor="text1"/>
          <w:sz w:val="24"/>
          <w:szCs w:val="24"/>
        </w:rPr>
        <w:t xml:space="preserve">. </w:t>
      </w:r>
      <w:r>
        <w:rPr>
          <w:rFonts w:ascii="Arial" w:hAnsi="Arial" w:cs="Arial"/>
          <w:b/>
          <w:color w:val="000000" w:themeColor="text1"/>
          <w:sz w:val="24"/>
          <w:szCs w:val="24"/>
        </w:rPr>
        <w:t>Daně, poplatky a jiná obdobná peněžitá plnění a hazardní hry</w:t>
      </w:r>
    </w:p>
    <w:p w:rsidR="00B95F4C" w:rsidRPr="00493608" w:rsidP="00F550FB">
      <w:pPr>
        <w:spacing w:before="240" w:after="0" w:line="240" w:lineRule="auto"/>
        <w:jc w:val="both"/>
        <w:rPr>
          <w:rFonts w:ascii="Arial" w:hAnsi="Arial" w:cs="Arial"/>
          <w:color w:val="000000" w:themeColor="text1"/>
          <w:sz w:val="24"/>
          <w:szCs w:val="24"/>
        </w:rPr>
      </w:pPr>
      <w:r w:rsidRPr="00493608">
        <w:rPr>
          <w:rFonts w:ascii="Arial" w:hAnsi="Arial" w:cs="Arial"/>
          <w:color w:val="000000" w:themeColor="text1"/>
          <w:sz w:val="24"/>
          <w:szCs w:val="24"/>
        </w:rPr>
        <w:t xml:space="preserve">se služebním působištěm </w:t>
      </w:r>
      <w:r w:rsidRPr="00493608">
        <w:rPr>
          <w:rFonts w:ascii="Arial" w:hAnsi="Arial" w:cs="Arial"/>
          <w:b/>
          <w:color w:val="000000" w:themeColor="text1"/>
          <w:sz w:val="24"/>
          <w:szCs w:val="24"/>
        </w:rPr>
        <w:t>Praha.</w:t>
      </w:r>
    </w:p>
    <w:p w:rsidR="00E955DC" w:rsidRPr="00493608" w:rsidP="00CA7B63">
      <w:pPr>
        <w:spacing w:before="240" w:after="0" w:line="240" w:lineRule="auto"/>
        <w:jc w:val="both"/>
        <w:rPr>
          <w:rFonts w:ascii="Arial" w:hAnsi="Arial" w:cs="Arial"/>
          <w:color w:val="000000" w:themeColor="text1"/>
          <w:sz w:val="24"/>
          <w:szCs w:val="24"/>
        </w:rPr>
      </w:pPr>
      <w:r w:rsidRPr="00493608">
        <w:rPr>
          <w:rFonts w:ascii="Arial" w:hAnsi="Arial" w:cs="Arial"/>
          <w:b/>
          <w:color w:val="000000" w:themeColor="text1"/>
          <w:sz w:val="24"/>
          <w:szCs w:val="24"/>
        </w:rPr>
        <w:t>Služba</w:t>
      </w:r>
      <w:r w:rsidRPr="00493608">
        <w:rPr>
          <w:rFonts w:ascii="Arial" w:hAnsi="Arial" w:cs="Arial"/>
          <w:color w:val="000000" w:themeColor="text1"/>
          <w:sz w:val="24"/>
          <w:szCs w:val="24"/>
        </w:rPr>
        <w:t xml:space="preserve"> bude vykonávána ve služebním poměru </w:t>
      </w:r>
      <w:r w:rsidRPr="00493608">
        <w:rPr>
          <w:rFonts w:ascii="Arial" w:hAnsi="Arial" w:cs="Arial"/>
          <w:b/>
          <w:color w:val="000000" w:themeColor="text1"/>
          <w:sz w:val="24"/>
          <w:szCs w:val="24"/>
        </w:rPr>
        <w:t>na dobu neurčitou.</w:t>
      </w:r>
    </w:p>
    <w:p w:rsidR="00605DDF" w:rsidRPr="00493608" w:rsidP="00CA7B63">
      <w:pPr>
        <w:spacing w:before="240" w:after="0" w:line="240" w:lineRule="auto"/>
        <w:jc w:val="both"/>
        <w:rPr>
          <w:rFonts w:ascii="Arial" w:hAnsi="Arial" w:cs="Arial"/>
          <w:color w:val="000000" w:themeColor="text1"/>
          <w:sz w:val="24"/>
          <w:szCs w:val="24"/>
        </w:rPr>
      </w:pPr>
      <w:r w:rsidRPr="00493608">
        <w:rPr>
          <w:rFonts w:ascii="Arial" w:hAnsi="Arial" w:cs="Arial"/>
          <w:color w:val="000000" w:themeColor="text1"/>
          <w:sz w:val="24"/>
          <w:szCs w:val="24"/>
        </w:rPr>
        <w:t xml:space="preserve">Stanovená týdenní služební doba činní </w:t>
      </w:r>
      <w:r w:rsidRPr="00493608">
        <w:rPr>
          <w:rFonts w:ascii="Arial" w:hAnsi="Arial" w:cs="Arial"/>
          <w:b/>
          <w:color w:val="000000" w:themeColor="text1"/>
          <w:sz w:val="24"/>
          <w:szCs w:val="24"/>
        </w:rPr>
        <w:t>40 hodin týdně.</w:t>
      </w:r>
    </w:p>
    <w:p w:rsidR="00C0487A" w:rsidRPr="00493608" w:rsidP="00CA7B63">
      <w:pPr>
        <w:spacing w:before="240" w:after="0" w:line="240" w:lineRule="auto"/>
        <w:jc w:val="both"/>
        <w:rPr>
          <w:rFonts w:ascii="Arial" w:hAnsi="Arial" w:cs="Arial"/>
          <w:i/>
          <w:color w:val="000000" w:themeColor="text1"/>
          <w:sz w:val="24"/>
          <w:szCs w:val="24"/>
        </w:rPr>
      </w:pPr>
      <w:r w:rsidRPr="00493608">
        <w:rPr>
          <w:rFonts w:ascii="Arial" w:hAnsi="Arial" w:cs="Arial"/>
          <w:color w:val="000000" w:themeColor="text1"/>
          <w:sz w:val="24"/>
          <w:szCs w:val="24"/>
        </w:rPr>
        <w:t xml:space="preserve">Předpokládaný </w:t>
      </w:r>
      <w:r w:rsidRPr="00493608" w:rsidR="00E955DC">
        <w:rPr>
          <w:rFonts w:ascii="Arial" w:hAnsi="Arial" w:cs="Arial"/>
          <w:color w:val="000000" w:themeColor="text1"/>
          <w:sz w:val="24"/>
          <w:szCs w:val="24"/>
        </w:rPr>
        <w:t xml:space="preserve">termín </w:t>
      </w:r>
      <w:r w:rsidRPr="00493608">
        <w:rPr>
          <w:rFonts w:ascii="Arial" w:hAnsi="Arial" w:cs="Arial"/>
          <w:color w:val="000000" w:themeColor="text1"/>
          <w:sz w:val="24"/>
          <w:szCs w:val="24"/>
        </w:rPr>
        <w:t xml:space="preserve">nástupu </w:t>
      </w:r>
      <w:r w:rsidRPr="00493608" w:rsidR="008C3B5F">
        <w:rPr>
          <w:rFonts w:ascii="Arial" w:hAnsi="Arial" w:cs="Arial"/>
          <w:color w:val="000000" w:themeColor="text1"/>
          <w:sz w:val="24"/>
          <w:szCs w:val="24"/>
        </w:rPr>
        <w:t>do služby na toto služební míst</w:t>
      </w:r>
      <w:r w:rsidRPr="00493608" w:rsidR="00E955DC">
        <w:rPr>
          <w:rFonts w:ascii="Arial" w:hAnsi="Arial" w:cs="Arial"/>
          <w:color w:val="000000" w:themeColor="text1"/>
          <w:sz w:val="24"/>
          <w:szCs w:val="24"/>
        </w:rPr>
        <w:t>o</w:t>
      </w:r>
      <w:r w:rsidRPr="00493608" w:rsidR="00A63D07">
        <w:rPr>
          <w:rFonts w:ascii="Arial" w:hAnsi="Arial" w:cs="Arial"/>
          <w:color w:val="000000" w:themeColor="text1"/>
          <w:sz w:val="24"/>
          <w:szCs w:val="24"/>
        </w:rPr>
        <w:t xml:space="preserve"> </w:t>
      </w:r>
      <w:r w:rsidRPr="00493608">
        <w:rPr>
          <w:rFonts w:ascii="Arial" w:hAnsi="Arial" w:cs="Arial"/>
          <w:color w:val="000000" w:themeColor="text1"/>
          <w:sz w:val="24"/>
          <w:szCs w:val="24"/>
        </w:rPr>
        <w:t>je</w:t>
      </w:r>
      <w:r w:rsidRPr="00493608" w:rsidR="005267B7">
        <w:rPr>
          <w:rFonts w:ascii="Arial" w:hAnsi="Arial" w:cs="Arial"/>
          <w:b/>
          <w:color w:val="000000" w:themeColor="text1"/>
          <w:sz w:val="24"/>
          <w:szCs w:val="24"/>
        </w:rPr>
        <w:t xml:space="preserve"> </w:t>
      </w:r>
      <w:r w:rsidRPr="00493608" w:rsidR="00C81B90">
        <w:rPr>
          <w:rFonts w:ascii="Arial" w:hAnsi="Arial" w:cs="Arial"/>
          <w:b/>
          <w:color w:val="000000" w:themeColor="text1"/>
          <w:sz w:val="24"/>
          <w:szCs w:val="24"/>
        </w:rPr>
        <w:t>květen</w:t>
      </w:r>
      <w:r w:rsidR="00383567">
        <w:rPr>
          <w:rFonts w:ascii="Arial" w:hAnsi="Arial" w:cs="Arial"/>
          <w:b/>
          <w:color w:val="000000" w:themeColor="text1"/>
          <w:sz w:val="24"/>
          <w:szCs w:val="24"/>
        </w:rPr>
        <w:t xml:space="preserve"> až červen</w:t>
      </w:r>
      <w:r w:rsidRPr="00493608" w:rsidR="00996E81">
        <w:rPr>
          <w:rFonts w:ascii="Arial" w:hAnsi="Arial" w:cs="Arial"/>
          <w:b/>
          <w:color w:val="000000" w:themeColor="text1"/>
          <w:sz w:val="24"/>
          <w:szCs w:val="24"/>
        </w:rPr>
        <w:t xml:space="preserve"> </w:t>
      </w:r>
      <w:r w:rsidRPr="00493608" w:rsidR="002314B5">
        <w:rPr>
          <w:rFonts w:ascii="Arial" w:hAnsi="Arial" w:cs="Arial"/>
          <w:b/>
          <w:color w:val="000000" w:themeColor="text1"/>
          <w:sz w:val="24"/>
          <w:szCs w:val="24"/>
        </w:rPr>
        <w:t>2023</w:t>
      </w:r>
      <w:r w:rsidRPr="00493608" w:rsidR="00B53B0C">
        <w:rPr>
          <w:rFonts w:ascii="Arial" w:hAnsi="Arial" w:cs="Arial"/>
          <w:b/>
          <w:color w:val="000000" w:themeColor="text1"/>
          <w:sz w:val="24"/>
          <w:szCs w:val="24"/>
        </w:rPr>
        <w:t>.</w:t>
      </w:r>
    </w:p>
    <w:p w:rsidR="00D53288" w:rsidRPr="00493608" w:rsidP="001C0637">
      <w:pPr>
        <w:spacing w:before="240" w:after="0" w:line="240" w:lineRule="auto"/>
        <w:jc w:val="both"/>
        <w:rPr>
          <w:rFonts w:ascii="Arial" w:hAnsi="Arial" w:cs="Arial"/>
          <w:b/>
          <w:color w:val="000000" w:themeColor="text1"/>
          <w:sz w:val="24"/>
          <w:szCs w:val="24"/>
        </w:rPr>
      </w:pPr>
      <w:r w:rsidRPr="00493608">
        <w:rPr>
          <w:rFonts w:ascii="Arial" w:hAnsi="Arial" w:cs="Arial"/>
          <w:color w:val="000000" w:themeColor="text1"/>
          <w:sz w:val="24"/>
          <w:szCs w:val="24"/>
        </w:rPr>
        <w:t>Služební místo je zařazeno do</w:t>
      </w:r>
      <w:r w:rsidRPr="00493608">
        <w:rPr>
          <w:rFonts w:ascii="Arial" w:hAnsi="Arial" w:cs="Arial"/>
          <w:i/>
          <w:color w:val="000000" w:themeColor="text1"/>
          <w:sz w:val="24"/>
          <w:szCs w:val="24"/>
        </w:rPr>
        <w:t xml:space="preserve"> </w:t>
      </w:r>
      <w:r w:rsidRPr="00493608" w:rsidR="00371BF8">
        <w:rPr>
          <w:rFonts w:ascii="Arial" w:hAnsi="Arial" w:cs="Arial"/>
          <w:b/>
          <w:color w:val="000000" w:themeColor="text1"/>
          <w:sz w:val="24"/>
          <w:szCs w:val="24"/>
        </w:rPr>
        <w:t>14</w:t>
      </w:r>
      <w:r w:rsidRPr="00493608" w:rsidR="00C778FA">
        <w:rPr>
          <w:rFonts w:ascii="Arial" w:hAnsi="Arial" w:cs="Arial"/>
          <w:b/>
          <w:color w:val="000000" w:themeColor="text1"/>
          <w:sz w:val="24"/>
          <w:szCs w:val="24"/>
        </w:rPr>
        <w:t>.</w:t>
      </w:r>
      <w:r w:rsidRPr="00493608">
        <w:rPr>
          <w:rFonts w:ascii="Arial" w:hAnsi="Arial" w:cs="Arial"/>
          <w:b/>
          <w:i/>
          <w:color w:val="000000" w:themeColor="text1"/>
          <w:sz w:val="24"/>
          <w:szCs w:val="24"/>
        </w:rPr>
        <w:t xml:space="preserve"> </w:t>
      </w:r>
      <w:r w:rsidRPr="00493608">
        <w:rPr>
          <w:rFonts w:ascii="Arial" w:hAnsi="Arial" w:cs="Arial"/>
          <w:b/>
          <w:color w:val="000000" w:themeColor="text1"/>
          <w:sz w:val="24"/>
          <w:szCs w:val="24"/>
        </w:rPr>
        <w:t>platové třídy</w:t>
      </w:r>
      <w:r w:rsidRPr="00493608" w:rsidR="00941D8F">
        <w:rPr>
          <w:rFonts w:ascii="Arial" w:hAnsi="Arial" w:cs="Arial"/>
          <w:b/>
          <w:color w:val="000000" w:themeColor="text1"/>
          <w:sz w:val="24"/>
          <w:szCs w:val="24"/>
        </w:rPr>
        <w:t>.</w:t>
      </w:r>
    </w:p>
    <w:p w:rsidR="00941D8F" w:rsidRPr="00EB4BEE" w:rsidP="00941D8F">
      <w:pPr>
        <w:spacing w:before="240" w:after="0" w:line="240" w:lineRule="auto"/>
        <w:rPr>
          <w:rFonts w:ascii="Arial" w:hAnsi="Arial" w:cs="Arial"/>
          <w:sz w:val="24"/>
          <w:szCs w:val="24"/>
        </w:rPr>
      </w:pPr>
      <w:r>
        <w:rPr>
          <w:rFonts w:ascii="Arial" w:hAnsi="Arial" w:cs="Arial"/>
          <w:sz w:val="24"/>
          <w:szCs w:val="24"/>
        </w:rPr>
        <w:t>O</w:t>
      </w:r>
      <w:r w:rsidRPr="00AB2318">
        <w:rPr>
          <w:rFonts w:ascii="Arial" w:hAnsi="Arial" w:cs="Arial"/>
          <w:sz w:val="24"/>
          <w:szCs w:val="24"/>
        </w:rPr>
        <w:t>bvyklá výše jednotlivých složek platu</w:t>
      </w:r>
      <w:r w:rsidRPr="00EB4BEE">
        <w:rPr>
          <w:rFonts w:ascii="Arial" w:hAnsi="Arial" w:cs="Arial"/>
          <w:sz w:val="24"/>
          <w:szCs w:val="24"/>
        </w:rPr>
        <w:t xml:space="preserve"> </w:t>
      </w:r>
      <w:r>
        <w:rPr>
          <w:rFonts w:ascii="Arial" w:hAnsi="Arial" w:cs="Arial"/>
          <w:sz w:val="24"/>
          <w:szCs w:val="24"/>
        </w:rPr>
        <w:t>a v</w:t>
      </w:r>
      <w:r w:rsidRPr="00EB4BEE">
        <w:rPr>
          <w:rFonts w:ascii="Arial" w:hAnsi="Arial" w:cs="Arial"/>
          <w:sz w:val="24"/>
          <w:szCs w:val="24"/>
        </w:rPr>
        <w:t>íce informací o odměňování a podmínkách výkonu služby naleznete zde:</w:t>
      </w:r>
    </w:p>
    <w:p w:rsidR="00941D8F" w:rsidRPr="00941D8F" w:rsidP="00941D8F">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F0625E" w:rsidP="004672D1">
      <w:pPr>
        <w:spacing w:before="240" w:line="240" w:lineRule="auto"/>
        <w:jc w:val="both"/>
        <w:rPr>
          <w:rFonts w:ascii="Arial" w:hAnsi="Arial" w:cs="Arial"/>
          <w:color w:val="000000" w:themeColor="text1"/>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služebního poměru </w:t>
      </w:r>
      <w:r w:rsidRPr="00683220">
        <w:rPr>
          <w:rFonts w:ascii="Arial" w:hAnsi="Arial" w:cs="Arial"/>
          <w:sz w:val="24"/>
          <w:szCs w:val="24"/>
        </w:rPr>
        <w:br/>
        <w:t>na dobu určitou, a to s trváním 12 měsíců.</w:t>
      </w:r>
      <w:r>
        <w:rPr>
          <w:rFonts w:ascii="Arial" w:hAnsi="Arial" w:cs="Arial"/>
          <w:sz w:val="24"/>
          <w:szCs w:val="24"/>
        </w:rPr>
        <w:t xml:space="preserve"> </w:t>
      </w:r>
      <w:r w:rsidRPr="002217EB">
        <w:rPr>
          <w:rFonts w:ascii="Arial" w:hAnsi="Arial" w:cs="Arial"/>
          <w:sz w:val="24"/>
          <w:szCs w:val="24"/>
        </w:rPr>
        <w:t xml:space="preserve">Po úspěšném vykonání </w:t>
      </w:r>
      <w:r w:rsidRPr="00F0625E">
        <w:rPr>
          <w:rFonts w:ascii="Arial" w:hAnsi="Arial" w:cs="Arial"/>
          <w:color w:val="000000" w:themeColor="text1"/>
          <w:sz w:val="24"/>
          <w:szCs w:val="24"/>
        </w:rPr>
        <w:t xml:space="preserve">úřednické zkoušky se podle § 42 odst. </w:t>
      </w:r>
      <w:r w:rsidRPr="00F0625E" w:rsidR="00151413">
        <w:rPr>
          <w:rFonts w:ascii="Arial" w:hAnsi="Arial" w:cs="Arial"/>
          <w:color w:val="000000" w:themeColor="text1"/>
          <w:sz w:val="24"/>
          <w:szCs w:val="24"/>
        </w:rPr>
        <w:t>1</w:t>
      </w:r>
      <w:r w:rsidRPr="00F0625E">
        <w:rPr>
          <w:rFonts w:ascii="Arial" w:hAnsi="Arial" w:cs="Arial"/>
          <w:color w:val="000000" w:themeColor="text1"/>
          <w:sz w:val="24"/>
          <w:szCs w:val="24"/>
        </w:rPr>
        <w:t xml:space="preserve"> zákona o státní službě trvání služebního poměru změní na dobu neurčitou.</w:t>
      </w:r>
    </w:p>
    <w:p w:rsidR="00AB2318" w:rsidRPr="00A75D17" w:rsidP="00AB2318">
      <w:pPr>
        <w:pStyle w:val="Heading2"/>
        <w:spacing w:before="240" w:line="240" w:lineRule="auto"/>
        <w:rPr>
          <w:rFonts w:ascii="Arial" w:hAnsi="Arial" w:cs="Arial"/>
          <w:color w:val="auto"/>
          <w:sz w:val="24"/>
          <w:szCs w:val="24"/>
        </w:rPr>
      </w:pPr>
      <w:r w:rsidRPr="00A75D17">
        <w:rPr>
          <w:rFonts w:ascii="Arial" w:hAnsi="Arial" w:cs="Arial"/>
          <w:color w:val="auto"/>
          <w:sz w:val="24"/>
          <w:szCs w:val="24"/>
        </w:rPr>
        <w:t xml:space="preserve">Náplň </w:t>
      </w:r>
      <w:r w:rsidRPr="00A75D17" w:rsidR="001B0B1C">
        <w:rPr>
          <w:rFonts w:ascii="Arial" w:hAnsi="Arial" w:cs="Arial"/>
          <w:color w:val="auto"/>
          <w:sz w:val="24"/>
          <w:szCs w:val="24"/>
        </w:rPr>
        <w:t>činností:</w:t>
      </w:r>
      <w:r w:rsidRPr="00A75D17">
        <w:rPr>
          <w:rFonts w:ascii="Arial" w:hAnsi="Arial" w:cs="Arial"/>
          <w:color w:val="auto"/>
          <w:sz w:val="24"/>
          <w:szCs w:val="24"/>
        </w:rPr>
        <w:br/>
      </w:r>
    </w:p>
    <w:p w:rsidR="00383567" w:rsidP="003E3920">
      <w:pPr>
        <w:pStyle w:val="ListParagraph"/>
        <w:numPr>
          <w:ilvl w:val="0"/>
          <w:numId w:val="44"/>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w:t>
      </w:r>
      <w:r w:rsidR="00973DD1">
        <w:rPr>
          <w:rFonts w:ascii="Arial" w:hAnsi="Arial" w:cs="Arial"/>
          <w:color w:val="000000" w:themeColor="text1"/>
          <w:sz w:val="24"/>
          <w:szCs w:val="24"/>
        </w:rPr>
        <w:t>vorba návrhů</w:t>
      </w:r>
      <w:r w:rsidRPr="00383567">
        <w:rPr>
          <w:rFonts w:ascii="Arial" w:hAnsi="Arial" w:cs="Arial"/>
          <w:color w:val="000000" w:themeColor="text1"/>
          <w:sz w:val="24"/>
          <w:szCs w:val="24"/>
        </w:rPr>
        <w:t xml:space="preserve"> dalšího rozvoj</w:t>
      </w:r>
      <w:r w:rsidR="0044044E">
        <w:rPr>
          <w:rFonts w:ascii="Arial" w:hAnsi="Arial" w:cs="Arial"/>
          <w:color w:val="000000" w:themeColor="text1"/>
          <w:sz w:val="24"/>
          <w:szCs w:val="24"/>
        </w:rPr>
        <w:t>e daňové soustavy, jako součást</w:t>
      </w:r>
      <w:r w:rsidRPr="00383567">
        <w:rPr>
          <w:rFonts w:ascii="Arial" w:hAnsi="Arial" w:cs="Arial"/>
          <w:color w:val="000000" w:themeColor="text1"/>
          <w:sz w:val="24"/>
          <w:szCs w:val="24"/>
        </w:rPr>
        <w:t xml:space="preserve"> fiskální politiky státu a z hlediska obecné daňové p</w:t>
      </w:r>
      <w:r w:rsidR="0044044E">
        <w:rPr>
          <w:rFonts w:ascii="Arial" w:hAnsi="Arial" w:cs="Arial"/>
          <w:color w:val="000000" w:themeColor="text1"/>
          <w:sz w:val="24"/>
          <w:szCs w:val="24"/>
        </w:rPr>
        <w:t xml:space="preserve">olitiky, včetně věcných řešení a záměrů, </w:t>
      </w:r>
      <w:r w:rsidRPr="00383567">
        <w:rPr>
          <w:rFonts w:ascii="Arial" w:hAnsi="Arial" w:cs="Arial"/>
          <w:color w:val="000000" w:themeColor="text1"/>
          <w:sz w:val="24"/>
          <w:szCs w:val="24"/>
        </w:rPr>
        <w:t xml:space="preserve">hodnocení dopadů regulace v oblasti správy daní a </w:t>
      </w:r>
      <w:r w:rsidR="0044044E">
        <w:rPr>
          <w:rFonts w:ascii="Arial" w:hAnsi="Arial" w:cs="Arial"/>
          <w:color w:val="000000" w:themeColor="text1"/>
          <w:sz w:val="24"/>
          <w:szCs w:val="24"/>
        </w:rPr>
        <w:t>celnictví, spolu</w:t>
      </w:r>
      <w:r w:rsidRPr="00383567">
        <w:rPr>
          <w:rFonts w:ascii="Arial" w:hAnsi="Arial" w:cs="Arial"/>
          <w:color w:val="000000" w:themeColor="text1"/>
          <w:sz w:val="24"/>
          <w:szCs w:val="24"/>
        </w:rPr>
        <w:t xml:space="preserve"> z hlediska </w:t>
      </w:r>
      <w:r w:rsidRPr="00383567">
        <w:rPr>
          <w:rFonts w:ascii="Arial" w:hAnsi="Arial" w:cs="Arial"/>
          <w:color w:val="000000" w:themeColor="text1"/>
          <w:sz w:val="24"/>
          <w:szCs w:val="24"/>
        </w:rPr>
        <w:t>oblasti opatření proti legalizaci výnosů z trestné č</w:t>
      </w:r>
      <w:r w:rsidR="00973DD1">
        <w:rPr>
          <w:rFonts w:ascii="Arial" w:hAnsi="Arial" w:cs="Arial"/>
          <w:color w:val="000000" w:themeColor="text1"/>
          <w:sz w:val="24"/>
          <w:szCs w:val="24"/>
        </w:rPr>
        <w:t>innosti a financování terorismu;</w:t>
      </w:r>
    </w:p>
    <w:p w:rsidR="00973DD1" w:rsidRPr="00383567" w:rsidP="003E3920">
      <w:pPr>
        <w:pStyle w:val="ListParagraph"/>
        <w:spacing w:after="0" w:line="240" w:lineRule="auto"/>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p</w:t>
      </w:r>
      <w:r>
        <w:rPr>
          <w:rFonts w:ascii="Arial" w:hAnsi="Arial" w:cs="Arial"/>
          <w:color w:val="000000" w:themeColor="text1"/>
          <w:sz w:val="24"/>
          <w:szCs w:val="24"/>
        </w:rPr>
        <w:t>říprava jednání a zajišťování</w:t>
      </w:r>
      <w:r w:rsidRPr="00383567" w:rsidR="00383567">
        <w:rPr>
          <w:rFonts w:ascii="Arial" w:hAnsi="Arial" w:cs="Arial"/>
          <w:color w:val="000000" w:themeColor="text1"/>
          <w:sz w:val="24"/>
          <w:szCs w:val="24"/>
        </w:rPr>
        <w:t xml:space="preserve"> účast</w:t>
      </w:r>
      <w:r>
        <w:rPr>
          <w:rFonts w:ascii="Arial" w:hAnsi="Arial" w:cs="Arial"/>
          <w:color w:val="000000" w:themeColor="text1"/>
          <w:sz w:val="24"/>
          <w:szCs w:val="24"/>
        </w:rPr>
        <w:t>i</w:t>
      </w:r>
      <w:r w:rsidR="0044044E">
        <w:rPr>
          <w:rFonts w:ascii="Arial" w:hAnsi="Arial" w:cs="Arial"/>
          <w:color w:val="000000" w:themeColor="text1"/>
          <w:sz w:val="24"/>
          <w:szCs w:val="24"/>
        </w:rPr>
        <w:t xml:space="preserve"> na pracovních jednáních Ministerstva</w:t>
      </w:r>
      <w:r w:rsidRPr="00383567" w:rsidR="00383567">
        <w:rPr>
          <w:rFonts w:ascii="Arial" w:hAnsi="Arial" w:cs="Arial"/>
          <w:color w:val="000000" w:themeColor="text1"/>
          <w:sz w:val="24"/>
          <w:szCs w:val="24"/>
        </w:rPr>
        <w:t xml:space="preserve"> financí v oblasti daní, celnictví, organizace, řízení a působnosti orgán</w:t>
      </w:r>
      <w:r w:rsidR="0044044E">
        <w:rPr>
          <w:rFonts w:ascii="Arial" w:hAnsi="Arial" w:cs="Arial"/>
          <w:color w:val="000000" w:themeColor="text1"/>
          <w:sz w:val="24"/>
          <w:szCs w:val="24"/>
        </w:rPr>
        <w:t>ů finanční a</w:t>
      </w:r>
      <w:r w:rsidR="003E3920">
        <w:rPr>
          <w:rFonts w:ascii="Arial" w:hAnsi="Arial" w:cs="Arial"/>
          <w:color w:val="000000" w:themeColor="text1"/>
          <w:sz w:val="24"/>
          <w:szCs w:val="24"/>
        </w:rPr>
        <w:t xml:space="preserve"> celní správy</w:t>
      </w:r>
      <w:r w:rsidR="0044044E">
        <w:rPr>
          <w:rFonts w:ascii="Arial" w:hAnsi="Arial" w:cs="Arial"/>
          <w:color w:val="000000" w:themeColor="text1"/>
          <w:sz w:val="24"/>
          <w:szCs w:val="24"/>
        </w:rPr>
        <w:t xml:space="preserve"> (dále jen „FS a CS“)</w:t>
      </w:r>
      <w:r w:rsidR="003E3920">
        <w:rPr>
          <w:rFonts w:ascii="Arial" w:hAnsi="Arial" w:cs="Arial"/>
          <w:color w:val="000000" w:themeColor="text1"/>
          <w:sz w:val="24"/>
          <w:szCs w:val="24"/>
        </w:rPr>
        <w:t xml:space="preserve"> a Finančního analytického úřadu (dále jen „FAÚ“)</w:t>
      </w:r>
      <w:r>
        <w:rPr>
          <w:rFonts w:ascii="Arial" w:hAnsi="Arial" w:cs="Arial"/>
          <w:color w:val="000000" w:themeColor="text1"/>
          <w:sz w:val="24"/>
          <w:szCs w:val="24"/>
        </w:rPr>
        <w:t>;</w:t>
      </w:r>
    </w:p>
    <w:p w:rsidR="003E3920" w:rsidRPr="003E3920" w:rsidP="003E3920">
      <w:pPr>
        <w:spacing w:after="0"/>
        <w:jc w:val="both"/>
        <w:rPr>
          <w:rFonts w:ascii="Arial" w:hAnsi="Arial" w:cs="Arial"/>
          <w:color w:val="000000" w:themeColor="text1"/>
          <w:sz w:val="24"/>
          <w:szCs w:val="24"/>
        </w:rPr>
      </w:pPr>
    </w:p>
    <w:p w:rsidR="00383567"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z</w:t>
      </w:r>
      <w:r w:rsidRPr="00383567">
        <w:rPr>
          <w:rFonts w:ascii="Arial" w:hAnsi="Arial" w:cs="Arial"/>
          <w:color w:val="000000" w:themeColor="text1"/>
          <w:sz w:val="24"/>
          <w:szCs w:val="24"/>
        </w:rPr>
        <w:t>pracovává</w:t>
      </w:r>
      <w:r>
        <w:rPr>
          <w:rFonts w:ascii="Arial" w:hAnsi="Arial" w:cs="Arial"/>
          <w:color w:val="000000" w:themeColor="text1"/>
          <w:sz w:val="24"/>
          <w:szCs w:val="24"/>
        </w:rPr>
        <w:t>ní návrhů</w:t>
      </w:r>
      <w:r w:rsidRPr="00383567">
        <w:rPr>
          <w:rFonts w:ascii="Arial" w:hAnsi="Arial" w:cs="Arial"/>
          <w:color w:val="000000" w:themeColor="text1"/>
          <w:sz w:val="24"/>
          <w:szCs w:val="24"/>
        </w:rPr>
        <w:t xml:space="preserve"> celostátních systémových opatření pro zvýšení efektivity výkonu </w:t>
      </w:r>
      <w:r w:rsidR="0044044E">
        <w:rPr>
          <w:rFonts w:ascii="Arial" w:hAnsi="Arial" w:cs="Arial"/>
          <w:color w:val="000000" w:themeColor="text1"/>
          <w:sz w:val="24"/>
          <w:szCs w:val="24"/>
        </w:rPr>
        <w:t>FS</w:t>
      </w:r>
      <w:r w:rsidR="00942E3E">
        <w:rPr>
          <w:rFonts w:ascii="Arial" w:hAnsi="Arial" w:cs="Arial"/>
          <w:color w:val="000000" w:themeColor="text1"/>
          <w:sz w:val="24"/>
          <w:szCs w:val="24"/>
        </w:rPr>
        <w:t xml:space="preserve">, </w:t>
      </w:r>
      <w:r w:rsidR="0044044E">
        <w:rPr>
          <w:rFonts w:ascii="Arial" w:hAnsi="Arial" w:cs="Arial"/>
          <w:color w:val="000000" w:themeColor="text1"/>
          <w:sz w:val="24"/>
          <w:szCs w:val="24"/>
        </w:rPr>
        <w:t>CS</w:t>
      </w:r>
      <w:r w:rsidRPr="00383567">
        <w:rPr>
          <w:rFonts w:ascii="Arial" w:hAnsi="Arial" w:cs="Arial"/>
          <w:color w:val="000000" w:themeColor="text1"/>
          <w:sz w:val="24"/>
          <w:szCs w:val="24"/>
        </w:rPr>
        <w:t xml:space="preserve"> a FAÚ</w:t>
      </w:r>
      <w:r w:rsidR="0044044E">
        <w:rPr>
          <w:rFonts w:ascii="Arial" w:hAnsi="Arial" w:cs="Arial"/>
          <w:color w:val="000000" w:themeColor="text1"/>
          <w:sz w:val="24"/>
          <w:szCs w:val="24"/>
        </w:rPr>
        <w:t>, a analýza</w:t>
      </w:r>
      <w:r w:rsidRPr="00383567">
        <w:rPr>
          <w:rFonts w:ascii="Arial" w:hAnsi="Arial" w:cs="Arial"/>
          <w:color w:val="000000" w:themeColor="text1"/>
          <w:sz w:val="24"/>
          <w:szCs w:val="24"/>
        </w:rPr>
        <w:t xml:space="preserve"> souladu </w:t>
      </w:r>
      <w:r>
        <w:rPr>
          <w:rFonts w:ascii="Arial" w:hAnsi="Arial" w:cs="Arial"/>
          <w:color w:val="000000" w:themeColor="text1"/>
          <w:sz w:val="24"/>
          <w:szCs w:val="24"/>
        </w:rPr>
        <w:t>této správy s právními předpisy;</w:t>
      </w:r>
    </w:p>
    <w:p w:rsidR="003E3920" w:rsidRPr="003E3920" w:rsidP="003E3920">
      <w:pPr>
        <w:spacing w:after="0"/>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p</w:t>
      </w:r>
      <w:r w:rsidRPr="00383567" w:rsidR="00383567">
        <w:rPr>
          <w:rFonts w:ascii="Arial" w:hAnsi="Arial" w:cs="Arial"/>
          <w:color w:val="000000" w:themeColor="text1"/>
          <w:sz w:val="24"/>
          <w:szCs w:val="24"/>
        </w:rPr>
        <w:t>řebírá</w:t>
      </w:r>
      <w:r>
        <w:rPr>
          <w:rFonts w:ascii="Arial" w:hAnsi="Arial" w:cs="Arial"/>
          <w:color w:val="000000" w:themeColor="text1"/>
          <w:sz w:val="24"/>
          <w:szCs w:val="24"/>
        </w:rPr>
        <w:t>ní</w:t>
      </w:r>
      <w:r w:rsidRPr="00383567" w:rsidR="00383567">
        <w:rPr>
          <w:rFonts w:ascii="Arial" w:hAnsi="Arial" w:cs="Arial"/>
          <w:color w:val="000000" w:themeColor="text1"/>
          <w:sz w:val="24"/>
          <w:szCs w:val="24"/>
        </w:rPr>
        <w:t xml:space="preserve"> a vyhod</w:t>
      </w:r>
      <w:r>
        <w:rPr>
          <w:rFonts w:ascii="Arial" w:hAnsi="Arial" w:cs="Arial"/>
          <w:color w:val="000000" w:themeColor="text1"/>
          <w:sz w:val="24"/>
          <w:szCs w:val="24"/>
        </w:rPr>
        <w:t xml:space="preserve">nocování protokolů a zpráv o </w:t>
      </w:r>
      <w:r>
        <w:rPr>
          <w:rFonts w:ascii="Arial" w:hAnsi="Arial" w:cs="Arial"/>
          <w:color w:val="000000" w:themeColor="text1"/>
          <w:sz w:val="24"/>
          <w:szCs w:val="24"/>
        </w:rPr>
        <w:t>dohlídkové</w:t>
      </w:r>
      <w:r>
        <w:rPr>
          <w:rFonts w:ascii="Arial" w:hAnsi="Arial" w:cs="Arial"/>
          <w:color w:val="000000" w:themeColor="text1"/>
          <w:sz w:val="24"/>
          <w:szCs w:val="24"/>
        </w:rPr>
        <w:t xml:space="preserve"> činnosti </w:t>
      </w:r>
      <w:r w:rsidRPr="00383567" w:rsidR="00383567">
        <w:rPr>
          <w:rFonts w:ascii="Arial" w:hAnsi="Arial" w:cs="Arial"/>
          <w:color w:val="000000" w:themeColor="text1"/>
          <w:sz w:val="24"/>
          <w:szCs w:val="24"/>
        </w:rPr>
        <w:t>vykonávané u</w:t>
      </w:r>
      <w:r>
        <w:rPr>
          <w:rFonts w:ascii="Arial" w:hAnsi="Arial" w:cs="Arial"/>
          <w:color w:val="000000" w:themeColor="text1"/>
          <w:sz w:val="24"/>
          <w:szCs w:val="24"/>
        </w:rPr>
        <w:t xml:space="preserve"> orgánů </w:t>
      </w:r>
      <w:r w:rsidR="0044044E">
        <w:rPr>
          <w:rFonts w:ascii="Arial" w:hAnsi="Arial" w:cs="Arial"/>
          <w:color w:val="000000" w:themeColor="text1"/>
          <w:sz w:val="24"/>
          <w:szCs w:val="24"/>
        </w:rPr>
        <w:t>FS a CS</w:t>
      </w:r>
      <w:r>
        <w:rPr>
          <w:rFonts w:ascii="Arial" w:hAnsi="Arial" w:cs="Arial"/>
          <w:color w:val="000000" w:themeColor="text1"/>
          <w:sz w:val="24"/>
          <w:szCs w:val="24"/>
        </w:rPr>
        <w:t>, dále podílení</w:t>
      </w:r>
      <w:r w:rsidRPr="00383567" w:rsidR="00383567">
        <w:rPr>
          <w:rFonts w:ascii="Arial" w:hAnsi="Arial" w:cs="Arial"/>
          <w:color w:val="000000" w:themeColor="text1"/>
          <w:sz w:val="24"/>
          <w:szCs w:val="24"/>
        </w:rPr>
        <w:t xml:space="preserve"> se jako zástupce odboru Mezinárodní daňová spolupráce a vztahy na </w:t>
      </w:r>
      <w:r w:rsidRPr="00383567" w:rsidR="00383567">
        <w:rPr>
          <w:rFonts w:ascii="Arial" w:hAnsi="Arial" w:cs="Arial"/>
          <w:color w:val="000000" w:themeColor="text1"/>
          <w:sz w:val="24"/>
          <w:szCs w:val="24"/>
        </w:rPr>
        <w:t>dohlídkové</w:t>
      </w:r>
      <w:r w:rsidRPr="00383567" w:rsidR="00383567">
        <w:rPr>
          <w:rFonts w:ascii="Arial" w:hAnsi="Arial" w:cs="Arial"/>
          <w:color w:val="000000" w:themeColor="text1"/>
          <w:sz w:val="24"/>
          <w:szCs w:val="24"/>
        </w:rPr>
        <w:t xml:space="preserve"> činnosti vykonávané u</w:t>
      </w:r>
      <w:r>
        <w:rPr>
          <w:rFonts w:ascii="Arial" w:hAnsi="Arial" w:cs="Arial"/>
          <w:color w:val="000000" w:themeColor="text1"/>
          <w:sz w:val="24"/>
          <w:szCs w:val="24"/>
        </w:rPr>
        <w:t xml:space="preserve"> orgánů </w:t>
      </w:r>
      <w:r w:rsidR="00C140B7">
        <w:rPr>
          <w:rFonts w:ascii="Arial" w:hAnsi="Arial" w:cs="Arial"/>
          <w:color w:val="000000" w:themeColor="text1"/>
          <w:sz w:val="24"/>
          <w:szCs w:val="24"/>
        </w:rPr>
        <w:t>FS a CS</w:t>
      </w:r>
      <w:r>
        <w:rPr>
          <w:rFonts w:ascii="Arial" w:hAnsi="Arial" w:cs="Arial"/>
          <w:color w:val="000000" w:themeColor="text1"/>
          <w:sz w:val="24"/>
          <w:szCs w:val="24"/>
        </w:rPr>
        <w:t>;</w:t>
      </w:r>
    </w:p>
    <w:p w:rsidR="00383567" w:rsidRPr="00383567" w:rsidP="003E3920">
      <w:pPr>
        <w:pStyle w:val="ListParagraph"/>
        <w:spacing w:after="0"/>
        <w:jc w:val="both"/>
        <w:rPr>
          <w:rFonts w:ascii="Arial" w:hAnsi="Arial" w:cs="Arial"/>
          <w:color w:val="000000" w:themeColor="text1"/>
          <w:sz w:val="24"/>
          <w:szCs w:val="24"/>
        </w:rPr>
      </w:pPr>
      <w:r w:rsidRPr="00383567">
        <w:rPr>
          <w:rFonts w:ascii="Arial" w:hAnsi="Arial" w:cs="Arial"/>
          <w:color w:val="000000" w:themeColor="text1"/>
          <w:sz w:val="24"/>
          <w:szCs w:val="24"/>
        </w:rPr>
        <w:t xml:space="preserve"> </w:t>
      </w:r>
    </w:p>
    <w:p w:rsidR="003E3920"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podílení</w:t>
      </w:r>
      <w:r w:rsidRPr="00383567" w:rsidR="00383567">
        <w:rPr>
          <w:rFonts w:ascii="Arial" w:hAnsi="Arial" w:cs="Arial"/>
          <w:color w:val="000000" w:themeColor="text1"/>
          <w:sz w:val="24"/>
          <w:szCs w:val="24"/>
        </w:rPr>
        <w:t xml:space="preserve"> se na přípravě a posuzování legislativních a koncepčních návrhů celostátně platných právních předpisů s celostátní působností v oblasti celnictví, organizace, řízení a působnosti orgán</w:t>
      </w:r>
      <w:r w:rsidR="0049314E">
        <w:rPr>
          <w:rFonts w:ascii="Arial" w:hAnsi="Arial" w:cs="Arial"/>
          <w:color w:val="000000" w:themeColor="text1"/>
          <w:sz w:val="24"/>
          <w:szCs w:val="24"/>
        </w:rPr>
        <w:t xml:space="preserve">ů </w:t>
      </w:r>
      <w:r w:rsidR="00C140B7">
        <w:rPr>
          <w:rFonts w:ascii="Arial" w:hAnsi="Arial" w:cs="Arial"/>
          <w:color w:val="000000" w:themeColor="text1"/>
          <w:sz w:val="24"/>
          <w:szCs w:val="24"/>
        </w:rPr>
        <w:t>FS, CS</w:t>
      </w:r>
      <w:r w:rsidR="0049314E">
        <w:rPr>
          <w:rFonts w:ascii="Arial" w:hAnsi="Arial" w:cs="Arial"/>
          <w:color w:val="000000" w:themeColor="text1"/>
          <w:sz w:val="24"/>
          <w:szCs w:val="24"/>
        </w:rPr>
        <w:t xml:space="preserve"> a FAÚ;</w:t>
      </w:r>
    </w:p>
    <w:p w:rsidR="003E3920" w:rsidRPr="003E3920" w:rsidP="003E3920">
      <w:pPr>
        <w:spacing w:after="0"/>
        <w:jc w:val="both"/>
        <w:rPr>
          <w:rFonts w:ascii="Arial" w:hAnsi="Arial" w:cs="Arial"/>
          <w:color w:val="000000" w:themeColor="text1"/>
          <w:sz w:val="24"/>
          <w:szCs w:val="24"/>
        </w:rPr>
      </w:pPr>
    </w:p>
    <w:p w:rsidR="003E3920"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analýza</w:t>
      </w:r>
      <w:r w:rsidR="0049314E">
        <w:rPr>
          <w:rFonts w:ascii="Arial" w:hAnsi="Arial" w:cs="Arial"/>
          <w:color w:val="000000" w:themeColor="text1"/>
          <w:sz w:val="24"/>
          <w:szCs w:val="24"/>
        </w:rPr>
        <w:t xml:space="preserve"> a hodnocení</w:t>
      </w:r>
      <w:r>
        <w:rPr>
          <w:rFonts w:ascii="Arial" w:hAnsi="Arial" w:cs="Arial"/>
          <w:color w:val="000000" w:themeColor="text1"/>
          <w:sz w:val="24"/>
          <w:szCs w:val="24"/>
        </w:rPr>
        <w:t xml:space="preserve"> nezbytností</w:t>
      </w:r>
      <w:r w:rsidRPr="00383567" w:rsidR="00383567">
        <w:rPr>
          <w:rFonts w:ascii="Arial" w:hAnsi="Arial" w:cs="Arial"/>
          <w:color w:val="000000" w:themeColor="text1"/>
          <w:sz w:val="24"/>
          <w:szCs w:val="24"/>
        </w:rPr>
        <w:t xml:space="preserve"> navrhovaných změn předkládaných útvary resortu Ministerstva financí a jinými ústředními orgány státní správy v průběh</w:t>
      </w:r>
      <w:r w:rsidR="0049314E">
        <w:rPr>
          <w:rFonts w:ascii="Arial" w:hAnsi="Arial" w:cs="Arial"/>
          <w:color w:val="000000" w:themeColor="text1"/>
          <w:sz w:val="24"/>
          <w:szCs w:val="24"/>
        </w:rPr>
        <w:t>u celého legislativního procesu, dále zabezpečování</w:t>
      </w:r>
      <w:r w:rsidRPr="00383567" w:rsidR="00383567">
        <w:rPr>
          <w:rFonts w:ascii="Arial" w:hAnsi="Arial" w:cs="Arial"/>
          <w:color w:val="000000" w:themeColor="text1"/>
          <w:sz w:val="24"/>
          <w:szCs w:val="24"/>
        </w:rPr>
        <w:t xml:space="preserve"> spoluúčast</w:t>
      </w:r>
      <w:r w:rsidR="0049314E">
        <w:rPr>
          <w:rFonts w:ascii="Arial" w:hAnsi="Arial" w:cs="Arial"/>
          <w:color w:val="000000" w:themeColor="text1"/>
          <w:sz w:val="24"/>
          <w:szCs w:val="24"/>
        </w:rPr>
        <w:t>i</w:t>
      </w:r>
      <w:r w:rsidRPr="00383567" w:rsidR="00383567">
        <w:rPr>
          <w:rFonts w:ascii="Arial" w:hAnsi="Arial" w:cs="Arial"/>
          <w:color w:val="000000" w:themeColor="text1"/>
          <w:sz w:val="24"/>
          <w:szCs w:val="24"/>
        </w:rPr>
        <w:t xml:space="preserve"> na projednávání legi</w:t>
      </w:r>
      <w:r w:rsidR="0049314E">
        <w:rPr>
          <w:rFonts w:ascii="Arial" w:hAnsi="Arial" w:cs="Arial"/>
          <w:color w:val="000000" w:themeColor="text1"/>
          <w:sz w:val="24"/>
          <w:szCs w:val="24"/>
        </w:rPr>
        <w:t>slativních a koncepčních návrhů;</w:t>
      </w:r>
    </w:p>
    <w:p w:rsidR="003E3920" w:rsidRPr="003E3920" w:rsidP="003E3920">
      <w:pPr>
        <w:spacing w:after="0"/>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dohlížení</w:t>
      </w:r>
      <w:r w:rsidRPr="00973DD1" w:rsidR="00383567">
        <w:rPr>
          <w:rFonts w:ascii="Arial" w:hAnsi="Arial" w:cs="Arial"/>
          <w:color w:val="000000" w:themeColor="text1"/>
          <w:sz w:val="24"/>
          <w:szCs w:val="24"/>
        </w:rPr>
        <w:t xml:space="preserve"> nad metodickými postupy orgánů </w:t>
      </w:r>
      <w:r>
        <w:rPr>
          <w:rFonts w:ascii="Arial" w:hAnsi="Arial" w:cs="Arial"/>
          <w:color w:val="000000" w:themeColor="text1"/>
          <w:sz w:val="24"/>
          <w:szCs w:val="24"/>
        </w:rPr>
        <w:t>FS a CS</w:t>
      </w:r>
      <w:r w:rsidRPr="00973DD1" w:rsidR="00383567">
        <w:rPr>
          <w:rFonts w:ascii="Arial" w:hAnsi="Arial" w:cs="Arial"/>
          <w:color w:val="000000" w:themeColor="text1"/>
          <w:sz w:val="24"/>
          <w:szCs w:val="24"/>
        </w:rPr>
        <w:t xml:space="preserve">, na metodickém řízení </w:t>
      </w:r>
      <w:r>
        <w:rPr>
          <w:rFonts w:ascii="Arial" w:hAnsi="Arial" w:cs="Arial"/>
          <w:color w:val="000000" w:themeColor="text1"/>
          <w:sz w:val="24"/>
          <w:szCs w:val="24"/>
        </w:rPr>
        <w:br/>
      </w:r>
      <w:r w:rsidRPr="00973DD1" w:rsidR="00383567">
        <w:rPr>
          <w:rFonts w:ascii="Arial" w:hAnsi="Arial" w:cs="Arial"/>
          <w:color w:val="000000" w:themeColor="text1"/>
          <w:sz w:val="24"/>
          <w:szCs w:val="24"/>
        </w:rPr>
        <w:t>v oblasti daní, celnictví, organizace, řízení a působnosti orgá</w:t>
      </w:r>
      <w:r w:rsidR="0049314E">
        <w:rPr>
          <w:rFonts w:ascii="Arial" w:hAnsi="Arial" w:cs="Arial"/>
          <w:color w:val="000000" w:themeColor="text1"/>
          <w:sz w:val="24"/>
          <w:szCs w:val="24"/>
        </w:rPr>
        <w:t xml:space="preserve">nů </w:t>
      </w:r>
      <w:r>
        <w:rPr>
          <w:rFonts w:ascii="Arial" w:hAnsi="Arial" w:cs="Arial"/>
          <w:color w:val="000000" w:themeColor="text1"/>
          <w:sz w:val="24"/>
          <w:szCs w:val="24"/>
        </w:rPr>
        <w:t>FS, CS</w:t>
      </w:r>
      <w:r w:rsidR="0049314E">
        <w:rPr>
          <w:rFonts w:ascii="Arial" w:hAnsi="Arial" w:cs="Arial"/>
          <w:color w:val="000000" w:themeColor="text1"/>
          <w:sz w:val="24"/>
          <w:szCs w:val="24"/>
        </w:rPr>
        <w:t xml:space="preserve"> a FAÚ;</w:t>
      </w:r>
    </w:p>
    <w:p w:rsidR="003E3920" w:rsidRPr="003E3920" w:rsidP="003E3920">
      <w:pPr>
        <w:spacing w:after="0"/>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participace</w:t>
      </w:r>
      <w:r w:rsidRPr="00973DD1" w:rsidR="00383567">
        <w:rPr>
          <w:rFonts w:ascii="Arial" w:hAnsi="Arial" w:cs="Arial"/>
          <w:color w:val="000000" w:themeColor="text1"/>
          <w:sz w:val="24"/>
          <w:szCs w:val="24"/>
        </w:rPr>
        <w:t xml:space="preserve"> na zpracová</w:t>
      </w:r>
      <w:r>
        <w:rPr>
          <w:rFonts w:ascii="Arial" w:hAnsi="Arial" w:cs="Arial"/>
          <w:color w:val="000000" w:themeColor="text1"/>
          <w:sz w:val="24"/>
          <w:szCs w:val="24"/>
        </w:rPr>
        <w:t>vá</w:t>
      </w:r>
      <w:r w:rsidRPr="00973DD1" w:rsidR="00383567">
        <w:rPr>
          <w:rFonts w:ascii="Arial" w:hAnsi="Arial" w:cs="Arial"/>
          <w:color w:val="000000" w:themeColor="text1"/>
          <w:sz w:val="24"/>
          <w:szCs w:val="24"/>
        </w:rPr>
        <w:t>ní Zprávy o činnosti Finanční správy České republiky a Celní správy České republiky na základě podk</w:t>
      </w:r>
      <w:r w:rsidR="00146960">
        <w:rPr>
          <w:rFonts w:ascii="Arial" w:hAnsi="Arial" w:cs="Arial"/>
          <w:color w:val="000000" w:themeColor="text1"/>
          <w:sz w:val="24"/>
          <w:szCs w:val="24"/>
        </w:rPr>
        <w:t>ladů od finanční a celní správy;</w:t>
      </w:r>
      <w:r w:rsidRPr="00973DD1" w:rsidR="00383567">
        <w:rPr>
          <w:rFonts w:ascii="Arial" w:hAnsi="Arial" w:cs="Arial"/>
          <w:color w:val="000000" w:themeColor="text1"/>
          <w:sz w:val="24"/>
          <w:szCs w:val="24"/>
        </w:rPr>
        <w:t xml:space="preserve"> </w:t>
      </w:r>
    </w:p>
    <w:p w:rsidR="003E3920" w:rsidRPr="003E3920" w:rsidP="003E3920">
      <w:pPr>
        <w:spacing w:after="0"/>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výkon koordinační funkce</w:t>
      </w:r>
      <w:r w:rsidRPr="00973DD1" w:rsidR="00383567">
        <w:rPr>
          <w:rFonts w:ascii="Arial" w:hAnsi="Arial" w:cs="Arial"/>
          <w:color w:val="000000" w:themeColor="text1"/>
          <w:sz w:val="24"/>
          <w:szCs w:val="24"/>
        </w:rPr>
        <w:t xml:space="preserve"> řízení projektů v r</w:t>
      </w:r>
      <w:r>
        <w:rPr>
          <w:rFonts w:ascii="Arial" w:hAnsi="Arial" w:cs="Arial"/>
          <w:color w:val="000000" w:themeColor="text1"/>
          <w:sz w:val="24"/>
          <w:szCs w:val="24"/>
        </w:rPr>
        <w:t>ámci sekce Daně a cla, poskytování konzultační podpory v oblasti řízení projektů;</w:t>
      </w:r>
    </w:p>
    <w:p w:rsidR="003E3920" w:rsidP="003E3920">
      <w:pPr>
        <w:pStyle w:val="ListParagraph"/>
        <w:spacing w:after="0"/>
        <w:jc w:val="both"/>
        <w:rPr>
          <w:rFonts w:ascii="Arial" w:hAnsi="Arial" w:cs="Arial"/>
          <w:color w:val="000000" w:themeColor="text1"/>
          <w:sz w:val="24"/>
          <w:szCs w:val="24"/>
        </w:rPr>
      </w:pPr>
    </w:p>
    <w:p w:rsid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zajišťování</w:t>
      </w:r>
      <w:r w:rsidRPr="00973DD1" w:rsidR="00383567">
        <w:rPr>
          <w:rFonts w:ascii="Arial" w:hAnsi="Arial" w:cs="Arial"/>
          <w:color w:val="000000" w:themeColor="text1"/>
          <w:sz w:val="24"/>
          <w:szCs w:val="24"/>
        </w:rPr>
        <w:t xml:space="preserve"> plnění úkolů informačního centra pro</w:t>
      </w:r>
      <w:r w:rsidR="00E64916">
        <w:rPr>
          <w:rFonts w:ascii="Arial" w:hAnsi="Arial" w:cs="Arial"/>
          <w:color w:val="000000" w:themeColor="text1"/>
          <w:sz w:val="24"/>
          <w:szCs w:val="24"/>
        </w:rPr>
        <w:t xml:space="preserve"> potřeby ministerstva, zodpovědnost</w:t>
      </w:r>
      <w:r w:rsidRPr="00973DD1" w:rsidR="00383567">
        <w:rPr>
          <w:rFonts w:ascii="Arial" w:hAnsi="Arial" w:cs="Arial"/>
          <w:color w:val="000000" w:themeColor="text1"/>
          <w:sz w:val="24"/>
          <w:szCs w:val="24"/>
        </w:rPr>
        <w:t xml:space="preserve"> za zpracová</w:t>
      </w:r>
      <w:r w:rsidR="00CB6E78">
        <w:rPr>
          <w:rFonts w:ascii="Arial" w:hAnsi="Arial" w:cs="Arial"/>
          <w:color w:val="000000" w:themeColor="text1"/>
          <w:sz w:val="24"/>
          <w:szCs w:val="24"/>
        </w:rPr>
        <w:t>vá</w:t>
      </w:r>
      <w:r w:rsidRPr="00973DD1" w:rsidR="00383567">
        <w:rPr>
          <w:rFonts w:ascii="Arial" w:hAnsi="Arial" w:cs="Arial"/>
          <w:color w:val="000000" w:themeColor="text1"/>
          <w:sz w:val="24"/>
          <w:szCs w:val="24"/>
        </w:rPr>
        <w:t xml:space="preserve">ní stanovisek z hlediska organizace, řízení </w:t>
      </w:r>
      <w:r>
        <w:rPr>
          <w:rFonts w:ascii="Arial" w:hAnsi="Arial" w:cs="Arial"/>
          <w:color w:val="000000" w:themeColor="text1"/>
          <w:sz w:val="24"/>
          <w:szCs w:val="24"/>
        </w:rPr>
        <w:br/>
      </w:r>
      <w:r w:rsidRPr="00973DD1" w:rsidR="00383567">
        <w:rPr>
          <w:rFonts w:ascii="Arial" w:hAnsi="Arial" w:cs="Arial"/>
          <w:color w:val="000000" w:themeColor="text1"/>
          <w:sz w:val="24"/>
          <w:szCs w:val="24"/>
        </w:rPr>
        <w:t>a působnosti orgá</w:t>
      </w:r>
      <w:r>
        <w:rPr>
          <w:rFonts w:ascii="Arial" w:hAnsi="Arial" w:cs="Arial"/>
          <w:color w:val="000000" w:themeColor="text1"/>
          <w:sz w:val="24"/>
          <w:szCs w:val="24"/>
        </w:rPr>
        <w:t xml:space="preserve">nů </w:t>
      </w:r>
      <w:r w:rsidR="00E64916">
        <w:rPr>
          <w:rFonts w:ascii="Arial" w:hAnsi="Arial" w:cs="Arial"/>
          <w:color w:val="000000" w:themeColor="text1"/>
          <w:sz w:val="24"/>
          <w:szCs w:val="24"/>
        </w:rPr>
        <w:t>FS, CS</w:t>
      </w:r>
      <w:r>
        <w:rPr>
          <w:rFonts w:ascii="Arial" w:hAnsi="Arial" w:cs="Arial"/>
          <w:color w:val="000000" w:themeColor="text1"/>
          <w:sz w:val="24"/>
          <w:szCs w:val="24"/>
        </w:rPr>
        <w:t xml:space="preserve"> a FAÚ;</w:t>
      </w:r>
    </w:p>
    <w:p w:rsidR="003E3920" w:rsidRPr="003E3920" w:rsidP="003E3920">
      <w:pPr>
        <w:spacing w:after="0"/>
        <w:jc w:val="both"/>
        <w:rPr>
          <w:rFonts w:ascii="Arial" w:hAnsi="Arial" w:cs="Arial"/>
          <w:color w:val="000000" w:themeColor="text1"/>
          <w:sz w:val="24"/>
          <w:szCs w:val="24"/>
        </w:rPr>
      </w:pPr>
    </w:p>
    <w:p w:rsidR="00383567" w:rsidRPr="00973DD1" w:rsidP="003E3920">
      <w:pPr>
        <w:pStyle w:val="ListParagraph"/>
        <w:numPr>
          <w:ilvl w:val="0"/>
          <w:numId w:val="44"/>
        </w:numPr>
        <w:spacing w:after="0"/>
        <w:jc w:val="both"/>
        <w:rPr>
          <w:rFonts w:ascii="Arial" w:hAnsi="Arial" w:cs="Arial"/>
          <w:color w:val="000000" w:themeColor="text1"/>
          <w:sz w:val="24"/>
          <w:szCs w:val="24"/>
        </w:rPr>
      </w:pPr>
      <w:r>
        <w:rPr>
          <w:rFonts w:ascii="Arial" w:hAnsi="Arial" w:cs="Arial"/>
          <w:color w:val="000000" w:themeColor="text1"/>
          <w:sz w:val="24"/>
          <w:szCs w:val="24"/>
        </w:rPr>
        <w:t>zabezpečování</w:t>
      </w:r>
      <w:r w:rsidRPr="00973DD1">
        <w:rPr>
          <w:rFonts w:ascii="Arial" w:hAnsi="Arial" w:cs="Arial"/>
          <w:color w:val="000000" w:themeColor="text1"/>
          <w:sz w:val="24"/>
          <w:szCs w:val="24"/>
        </w:rPr>
        <w:t xml:space="preserve"> plnění úkolů plynoucích z členství ČR v orgánech EU, OECD, jiných mezinárod</w:t>
      </w:r>
      <w:r w:rsidR="00CB6E78">
        <w:rPr>
          <w:rFonts w:ascii="Arial" w:hAnsi="Arial" w:cs="Arial"/>
          <w:color w:val="000000" w:themeColor="text1"/>
          <w:sz w:val="24"/>
          <w:szCs w:val="24"/>
        </w:rPr>
        <w:t>ních organizacích a spolupráce</w:t>
      </w:r>
      <w:r w:rsidRPr="00973DD1">
        <w:rPr>
          <w:rFonts w:ascii="Arial" w:hAnsi="Arial" w:cs="Arial"/>
          <w:color w:val="000000" w:themeColor="text1"/>
          <w:sz w:val="24"/>
          <w:szCs w:val="24"/>
        </w:rPr>
        <w:t xml:space="preserve"> se zahraničními orgány </w:t>
      </w:r>
      <w:r>
        <w:rPr>
          <w:rFonts w:ascii="Arial" w:hAnsi="Arial" w:cs="Arial"/>
          <w:color w:val="000000" w:themeColor="text1"/>
          <w:sz w:val="24"/>
          <w:szCs w:val="24"/>
        </w:rPr>
        <w:br/>
      </w:r>
      <w:r w:rsidRPr="00973DD1">
        <w:rPr>
          <w:rFonts w:ascii="Arial" w:hAnsi="Arial" w:cs="Arial"/>
          <w:color w:val="000000" w:themeColor="text1"/>
          <w:sz w:val="24"/>
          <w:szCs w:val="24"/>
        </w:rPr>
        <w:t xml:space="preserve">a institucemi zejména v oblasti celnictví, organizace, řízení a působnosti orgánů </w:t>
      </w:r>
      <w:r w:rsidR="00E64916">
        <w:rPr>
          <w:rFonts w:ascii="Arial" w:hAnsi="Arial" w:cs="Arial"/>
          <w:color w:val="000000" w:themeColor="text1"/>
          <w:sz w:val="24"/>
          <w:szCs w:val="24"/>
        </w:rPr>
        <w:t>FS a CS</w:t>
      </w:r>
      <w:r w:rsidRPr="00973DD1">
        <w:rPr>
          <w:rFonts w:ascii="Arial" w:hAnsi="Arial" w:cs="Arial"/>
          <w:color w:val="000000" w:themeColor="text1"/>
          <w:sz w:val="24"/>
          <w:szCs w:val="24"/>
        </w:rPr>
        <w:t>.</w:t>
      </w:r>
    </w:p>
    <w:p w:rsidR="00EF1D43" w:rsidP="00EF1D43">
      <w:pPr>
        <w:spacing w:before="240" w:after="0" w:line="240" w:lineRule="auto"/>
        <w:jc w:val="both"/>
        <w:rPr>
          <w:rFonts w:ascii="Arial" w:hAnsi="Arial" w:cs="Arial"/>
          <w:sz w:val="24"/>
          <w:szCs w:val="24"/>
        </w:rPr>
      </w:pPr>
      <w:r>
        <w:rPr>
          <w:rFonts w:ascii="Arial" w:hAnsi="Arial" w:cs="Arial"/>
          <w:sz w:val="24"/>
          <w:szCs w:val="24"/>
        </w:rPr>
        <w:t xml:space="preserve">Posuzovány budou </w:t>
      </w:r>
      <w:r>
        <w:rPr>
          <w:rFonts w:ascii="Arial" w:hAnsi="Arial" w:cs="Arial"/>
          <w:b/>
          <w:sz w:val="24"/>
          <w:szCs w:val="24"/>
        </w:rPr>
        <w:t>žádosti</w:t>
      </w:r>
      <w:r>
        <w:rPr>
          <w:rStyle w:val="FootnoteReference"/>
          <w:rFonts w:ascii="Arial" w:hAnsi="Arial" w:cs="Arial"/>
          <w:b/>
          <w:sz w:val="24"/>
          <w:szCs w:val="24"/>
        </w:rPr>
        <w:footnoteReference w:id="2"/>
      </w:r>
      <w:r>
        <w:rPr>
          <w:rFonts w:ascii="Arial" w:hAnsi="Arial" w:cs="Arial"/>
          <w:b/>
          <w:sz w:val="24"/>
          <w:szCs w:val="24"/>
        </w:rPr>
        <w:t xml:space="preserve"> </w:t>
      </w:r>
      <w:r w:rsidRPr="0004059E" w:rsidR="00941D8F">
        <w:rPr>
          <w:rFonts w:ascii="Arial" w:hAnsi="Arial" w:cs="Arial"/>
          <w:sz w:val="24"/>
          <w:szCs w:val="24"/>
          <w:lang w:eastAsia="cs-CZ"/>
        </w:rPr>
        <w:t>o přijetí do služebního poměru a zařazení na služební místo (dále jen „žádost“)</w:t>
      </w:r>
      <w:r>
        <w:rPr>
          <w:rFonts w:ascii="Arial" w:hAnsi="Arial" w:cs="Arial"/>
          <w:b/>
          <w:sz w:val="24"/>
          <w:szCs w:val="24"/>
        </w:rPr>
        <w:t xml:space="preserve"> </w:t>
      </w:r>
      <w:r w:rsidRPr="00A712AB">
        <w:rPr>
          <w:rFonts w:ascii="Arial" w:hAnsi="Arial" w:cs="Arial"/>
          <w:b/>
          <w:sz w:val="24"/>
          <w:szCs w:val="24"/>
          <w:u w:val="single"/>
        </w:rPr>
        <w:t>doručené</w:t>
      </w:r>
      <w:r w:rsidR="00C47738">
        <w:rPr>
          <w:rFonts w:ascii="Arial" w:hAnsi="Arial" w:cs="Arial"/>
          <w:b/>
          <w:sz w:val="24"/>
          <w:szCs w:val="24"/>
        </w:rPr>
        <w:t xml:space="preserve"> ve lhůtě do 3. dubna </w:t>
      </w:r>
      <w:bookmarkStart w:id="0" w:name="_GoBack"/>
      <w:bookmarkEnd w:id="0"/>
      <w:r w:rsidRPr="003E336F">
        <w:rPr>
          <w:rFonts w:ascii="Arial" w:hAnsi="Arial" w:cs="Arial"/>
          <w:b/>
          <w:sz w:val="24"/>
          <w:szCs w:val="24"/>
        </w:rPr>
        <w:t>2023</w:t>
      </w:r>
      <w:r w:rsidRPr="003E336F">
        <w:rPr>
          <w:rFonts w:ascii="Arial" w:hAnsi="Arial" w:cs="Arial"/>
          <w:sz w:val="24"/>
          <w:szCs w:val="24"/>
        </w:rPr>
        <w:t xml:space="preserve"> státnímu tajemníkovi</w:t>
      </w:r>
      <w:r>
        <w:rPr>
          <w:rFonts w:ascii="Arial" w:hAnsi="Arial" w:cs="Arial"/>
          <w:sz w:val="24"/>
          <w:szCs w:val="24"/>
        </w:rPr>
        <w:t xml:space="preserve">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w:t>
      </w:r>
      <w:r w:rsidR="00941D8F">
        <w:rPr>
          <w:rFonts w:ascii="Arial" w:hAnsi="Arial" w:cs="Arial"/>
          <w:sz w:val="24"/>
          <w:szCs w:val="24"/>
        </w:rPr>
        <w:t>vaným elektronickým podpisem na </w:t>
      </w:r>
      <w:r>
        <w:rPr>
          <w:rFonts w:ascii="Arial" w:hAnsi="Arial" w:cs="Arial"/>
          <w:sz w:val="24"/>
          <w:szCs w:val="24"/>
        </w:rPr>
        <w:t xml:space="preserve">adresu elektronické pošty služebního úřadu </w:t>
      </w:r>
      <w:r>
        <w:fldChar w:fldCharType="begin"/>
      </w:r>
      <w:r>
        <w:instrText xml:space="preserve"> HYPERLINK "mailto:podatelna@mfcr.cz" </w:instrText>
      </w:r>
      <w:r>
        <w:fldChar w:fldCharType="separate"/>
      </w:r>
      <w:r>
        <w:rPr>
          <w:rStyle w:val="Hyperlink"/>
          <w:rFonts w:ascii="Arial" w:hAnsi="Arial" w:cs="Arial"/>
          <w:sz w:val="24"/>
          <w:szCs w:val="24"/>
        </w:rPr>
        <w:t>podatelna@mfcr.cz</w:t>
      </w:r>
      <w:r>
        <w:fldChar w:fldCharType="end"/>
      </w:r>
      <w:r>
        <w:rPr>
          <w:rFonts w:ascii="Arial" w:hAnsi="Arial" w:cs="Arial"/>
          <w:sz w:val="24"/>
          <w:szCs w:val="24"/>
          <w:u w:val="single"/>
        </w:rPr>
        <w:t>,</w:t>
      </w:r>
      <w:r>
        <w:rPr>
          <w:rFonts w:ascii="Arial" w:hAnsi="Arial" w:cs="Arial"/>
          <w:sz w:val="24"/>
          <w:szCs w:val="24"/>
        </w:rPr>
        <w:t xml:space="preserve"> </w:t>
      </w:r>
      <w:r w:rsidR="003F06A7">
        <w:rPr>
          <w:rFonts w:ascii="Arial" w:hAnsi="Arial" w:cs="Arial"/>
          <w:sz w:val="24"/>
          <w:szCs w:val="24"/>
        </w:rPr>
        <w:br/>
      </w:r>
      <w:r>
        <w:rPr>
          <w:rFonts w:ascii="Arial" w:hAnsi="Arial" w:cs="Arial"/>
          <w:sz w:val="24"/>
          <w:szCs w:val="24"/>
        </w:rPr>
        <w:t xml:space="preserve">nebo </w:t>
      </w:r>
      <w:r w:rsidR="00941D8F">
        <w:rPr>
          <w:rFonts w:ascii="Arial" w:hAnsi="Arial" w:cs="Arial"/>
          <w:sz w:val="24"/>
          <w:szCs w:val="24"/>
        </w:rPr>
        <w:t xml:space="preserve">prostřednictvím datové schránky </w:t>
      </w:r>
      <w:r>
        <w:rPr>
          <w:rFonts w:ascii="Arial" w:hAnsi="Arial" w:cs="Arial"/>
          <w:sz w:val="24"/>
          <w:szCs w:val="24"/>
        </w:rPr>
        <w:t>(</w:t>
      </w:r>
      <w:r>
        <w:rPr>
          <w:rFonts w:ascii="Arial" w:hAnsi="Arial" w:cs="Arial"/>
          <w:i/>
          <w:sz w:val="24"/>
          <w:szCs w:val="24"/>
        </w:rPr>
        <w:t>ID datové schránky služebního úřadu:</w:t>
      </w:r>
      <w:r>
        <w:rPr>
          <w:rFonts w:ascii="Arial" w:hAnsi="Arial" w:cs="Arial"/>
          <w:sz w:val="24"/>
          <w:szCs w:val="24"/>
        </w:rPr>
        <w:t xml:space="preserve"> </w:t>
      </w:r>
      <w:r>
        <w:rPr>
          <w:rFonts w:ascii="Arial" w:hAnsi="Arial" w:cs="Arial"/>
          <w:sz w:val="24"/>
          <w:szCs w:val="24"/>
        </w:rPr>
        <w:t>xzeaauv</w:t>
      </w:r>
      <w:r>
        <w:rPr>
          <w:rFonts w:ascii="Arial" w:hAnsi="Arial" w:cs="Arial"/>
          <w:sz w:val="24"/>
          <w:szCs w:val="24"/>
        </w:rPr>
        <w:t xml:space="preserve">). </w:t>
      </w:r>
      <w:r w:rsidRPr="0031429A" w:rsidR="0031429A">
        <w:rPr>
          <w:rFonts w:ascii="Arial" w:hAnsi="Arial" w:cs="Arial"/>
          <w:b/>
          <w:sz w:val="24"/>
          <w:szCs w:val="24"/>
        </w:rPr>
        <w:t xml:space="preserve">Z výběrového řízení bude vyřazena žádost, která bude doručena </w:t>
      </w:r>
      <w:r w:rsidR="003F06A7">
        <w:rPr>
          <w:rFonts w:ascii="Arial" w:hAnsi="Arial" w:cs="Arial"/>
          <w:b/>
          <w:sz w:val="24"/>
          <w:szCs w:val="24"/>
        </w:rPr>
        <w:br/>
      </w:r>
      <w:r w:rsidRPr="0031429A" w:rsidR="0031429A">
        <w:rPr>
          <w:rFonts w:ascii="Arial" w:hAnsi="Arial" w:cs="Arial"/>
          <w:b/>
          <w:sz w:val="24"/>
          <w:szCs w:val="24"/>
        </w:rPr>
        <w:t>po stanovené lhůtě.</w:t>
      </w:r>
    </w:p>
    <w:p w:rsidR="00276ED4"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 obsahující žádost včetně požadovaných listin (příloh)</w:t>
      </w:r>
      <w:r w:rsidRPr="00CA7B63">
        <w:rPr>
          <w:rFonts w:ascii="Arial" w:hAnsi="Arial" w:cs="Arial"/>
          <w:sz w:val="24"/>
          <w:szCs w:val="24"/>
        </w:rPr>
        <w:t xml:space="preserve"> musí být označena </w:t>
      </w:r>
      <w:r w:rsidRPr="00683220">
        <w:rPr>
          <w:rFonts w:ascii="Arial" w:hAnsi="Arial" w:cs="Arial"/>
          <w:sz w:val="24"/>
          <w:szCs w:val="24"/>
        </w:rPr>
        <w:t xml:space="preserve">slovy: </w:t>
      </w:r>
      <w:r w:rsidRPr="00683220">
        <w:rPr>
          <w:rFonts w:ascii="Arial" w:hAnsi="Arial" w:cs="Arial"/>
          <w:b/>
          <w:sz w:val="24"/>
          <w:szCs w:val="24"/>
        </w:rPr>
        <w:t>„Neotvírat“</w:t>
      </w:r>
      <w:r w:rsidRPr="00683220">
        <w:rPr>
          <w:rFonts w:ascii="Arial" w:hAnsi="Arial" w:cs="Arial"/>
          <w:sz w:val="24"/>
          <w:szCs w:val="24"/>
        </w:rPr>
        <w:t xml:space="preserve"> a slovy </w:t>
      </w:r>
      <w:r w:rsidRPr="00683220" w:rsidR="00E14F5D">
        <w:rPr>
          <w:rFonts w:ascii="Arial" w:hAnsi="Arial" w:cs="Arial"/>
          <w:b/>
          <w:sz w:val="24"/>
          <w:szCs w:val="24"/>
        </w:rPr>
        <w:t xml:space="preserve">„Výběrové řízení na služební </w:t>
      </w:r>
      <w:r w:rsidR="00E14F5D">
        <w:rPr>
          <w:rFonts w:ascii="Arial" w:hAnsi="Arial" w:cs="Arial"/>
          <w:b/>
          <w:sz w:val="24"/>
          <w:szCs w:val="24"/>
        </w:rPr>
        <w:br/>
      </w:r>
      <w:r w:rsidRPr="00683220" w:rsidR="00E14F5D">
        <w:rPr>
          <w:rFonts w:ascii="Arial" w:hAnsi="Arial" w:cs="Arial"/>
          <w:b/>
          <w:sz w:val="24"/>
          <w:szCs w:val="24"/>
        </w:rPr>
        <w:t xml:space="preserve">místo </w:t>
      </w:r>
      <w:r w:rsidRPr="0061684D" w:rsidR="0061684D">
        <w:rPr>
          <w:rFonts w:ascii="Arial" w:hAnsi="Arial" w:cs="Arial"/>
          <w:b/>
          <w:sz w:val="24"/>
          <w:szCs w:val="24"/>
        </w:rPr>
        <w:t>FM 3757, vrchní ministerský rada v odd. Souhrnné daňové vztahy, v odboru Mezinárodní daňová spolupráce a vztahy</w:t>
      </w:r>
      <w:r w:rsidRPr="00683220" w:rsidR="00E14F5D">
        <w:rPr>
          <w:rFonts w:ascii="Arial" w:hAnsi="Arial" w:cs="Arial"/>
          <w:b/>
          <w:sz w:val="24"/>
          <w:szCs w:val="24"/>
        </w:rPr>
        <w:t>“</w:t>
      </w:r>
      <w:r w:rsidRPr="00632C4D"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2217EB">
        <w:rPr>
          <w:rFonts w:ascii="Arial" w:hAnsi="Arial" w:cs="Arial"/>
          <w:b/>
          <w:sz w:val="24"/>
          <w:szCs w:val="24"/>
        </w:rPr>
        <w:t xml:space="preserve">V žádosti je žadatel povinen uvést ID datové schránky nebo elektronickou </w:t>
      </w:r>
      <w:r w:rsidRPr="00471862">
        <w:rPr>
          <w:rFonts w:ascii="Arial" w:hAnsi="Arial" w:cs="Arial"/>
          <w:b/>
          <w:sz w:val="24"/>
          <w:szCs w:val="24"/>
        </w:rPr>
        <w:t>adresu, na kterou mu budou doručovány písemnosti ve výběrovém řízení.</w:t>
      </w:r>
      <w:r w:rsidRPr="00471862" w:rsidR="00A712AB">
        <w:rPr>
          <w:rFonts w:ascii="Arial" w:hAnsi="Arial" w:cs="Arial"/>
          <w:b/>
          <w:sz w:val="24"/>
          <w:szCs w:val="24"/>
        </w:rPr>
        <w:t xml:space="preserve"> V</w:t>
      </w:r>
      <w:r w:rsidRPr="00471862" w:rsidR="00471862">
        <w:rPr>
          <w:rFonts w:ascii="Arial" w:hAnsi="Arial" w:cs="Arial"/>
          <w:b/>
          <w:sz w:val="24"/>
          <w:szCs w:val="24"/>
        </w:rPr>
        <w:t> případě neuvedení jednoho z těchto údajů bude žádost z výběrového řízení vyřazena.</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B5728F" w:rsidRPr="0061684D" w:rsidP="0061684D">
      <w:pPr>
        <w:pStyle w:val="ListParagraph"/>
        <w:numPr>
          <w:ilvl w:val="0"/>
          <w:numId w:val="48"/>
        </w:numPr>
        <w:spacing w:before="240" w:after="0" w:line="240" w:lineRule="auto"/>
        <w:jc w:val="both"/>
        <w:rPr>
          <w:rFonts w:ascii="Arial" w:hAnsi="Arial" w:cs="Arial"/>
          <w:b/>
          <w:sz w:val="24"/>
          <w:szCs w:val="24"/>
        </w:rPr>
      </w:pPr>
      <w:r w:rsidRPr="0061684D">
        <w:rPr>
          <w:rFonts w:ascii="Arial" w:hAnsi="Arial" w:cs="Arial"/>
          <w:b/>
          <w:sz w:val="24"/>
          <w:szCs w:val="24"/>
        </w:rPr>
        <w:t>splňuje základní předpoklady stanovené zákonem o státní službě, tj.:</w:t>
      </w:r>
    </w:p>
    <w:p w:rsidR="00ED72EE" w:rsidRPr="00AF6DA5" w:rsidP="00AF6DA5">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AF6DA5" w:rsidP="00B5728F">
      <w:pPr>
        <w:spacing w:before="240" w:after="0" w:line="240" w:lineRule="auto"/>
        <w:jc w:val="both"/>
        <w:rPr>
          <w:rFonts w:ascii="Arial" w:hAnsi="Arial" w:cs="Arial"/>
          <w:color w:val="000000" w:themeColor="text1"/>
          <w:sz w:val="24"/>
          <w:szCs w:val="24"/>
        </w:rPr>
      </w:pPr>
      <w:r w:rsidRPr="0037042E">
        <w:rPr>
          <w:rFonts w:ascii="Arial" w:hAnsi="Arial" w:cs="Arial"/>
          <w:sz w:val="24"/>
          <w:szCs w:val="24"/>
        </w:rPr>
        <w:t xml:space="preserve">splnění tohoto předpokladu se podle § 26 odst. 1 věta první zákona o státní službě dokládá příslušnými listinami, tj. průkazem totožnosti nebo osvědčením o státním </w:t>
      </w:r>
      <w:r w:rsidRPr="00AF6DA5">
        <w:rPr>
          <w:rFonts w:ascii="Arial" w:hAnsi="Arial" w:cs="Arial"/>
          <w:color w:val="000000" w:themeColor="text1"/>
          <w:sz w:val="24"/>
          <w:szCs w:val="24"/>
        </w:rPr>
        <w:t>občanství. Při podání žádosti lze podle § 26 odst. 2 zákona doložit pouze písemné čestné prohlášení o státním občanství</w:t>
      </w:r>
      <w:r>
        <w:rPr>
          <w:rStyle w:val="FootnoteReference"/>
          <w:rFonts w:ascii="Arial" w:hAnsi="Arial" w:cs="Arial"/>
          <w:color w:val="000000" w:themeColor="text1"/>
          <w:sz w:val="24"/>
          <w:szCs w:val="24"/>
        </w:rPr>
        <w:footnoteReference w:id="3"/>
      </w:r>
      <w:r w:rsidRPr="00AF6DA5">
        <w:rPr>
          <w:rFonts w:ascii="Arial" w:hAnsi="Arial" w:cs="Arial"/>
          <w:color w:val="000000" w:themeColor="text1"/>
          <w:sz w:val="24"/>
          <w:szCs w:val="24"/>
        </w:rPr>
        <w:t>; uvedenou listinu je žadatel v takovém případě povinen doložit následně, nejpozději před konáním pohovoru;</w:t>
      </w:r>
    </w:p>
    <w:p w:rsidR="008C7F4F" w:rsidRPr="00AF6DA5" w:rsidP="00B5728F">
      <w:pPr>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Splnění tohoto předpokladu se dokládá příslušnou listinou.</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dosáhl věku 18 let</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b) zákona o státní službě];</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je plně svéprávný</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c) zákona o státní službě];</w:t>
      </w:r>
    </w:p>
    <w:p w:rsidR="00B5728F" w:rsidRPr="00AF6DA5" w:rsidP="00B5728F">
      <w:pPr>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splnění tohoto předpokladu se podle § 26 odst. 1 věta šestá zákona o státní službě dokládá písemným čestným prohlášením;</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je bezúhonný</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d) zákona o státní službě];</w:t>
      </w:r>
    </w:p>
    <w:p w:rsidR="00B5728F" w:rsidRPr="00AF6DA5" w:rsidP="00B5728F">
      <w:pPr>
        <w:spacing w:before="240" w:after="0" w:line="240" w:lineRule="auto"/>
        <w:jc w:val="both"/>
        <w:rPr>
          <w:rFonts w:ascii="Arial" w:hAnsi="Arial" w:cs="Arial"/>
          <w:bCs/>
          <w:color w:val="000000" w:themeColor="text1"/>
          <w:sz w:val="24"/>
          <w:szCs w:val="24"/>
        </w:rPr>
      </w:pPr>
      <w:r w:rsidRPr="00AF6DA5">
        <w:rPr>
          <w:rFonts w:ascii="Arial" w:hAnsi="Arial" w:cs="Arial"/>
          <w:color w:val="000000" w:themeColor="text1"/>
          <w:sz w:val="24"/>
          <w:szCs w:val="24"/>
        </w:rPr>
        <w:t>splnění tohoto předpokladu se podle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xml:space="preserve">§ 26 odst. 1 věta druhá zákona </w:t>
      </w:r>
      <w:r w:rsidRPr="00AF6DA5">
        <w:rPr>
          <w:rFonts w:ascii="Arial" w:hAnsi="Arial" w:cs="Arial"/>
          <w:color w:val="000000" w:themeColor="text1"/>
          <w:sz w:val="24"/>
          <w:szCs w:val="24"/>
        </w:rPr>
        <w:br/>
        <w:t>o státní službě dokládá výpisem z Rejstříku trestů, který nesmí být starší než</w:t>
      </w:r>
      <w:r w:rsidRPr="00AF6DA5">
        <w:rPr>
          <w:rFonts w:ascii="Arial" w:hAnsi="Arial" w:cs="Arial"/>
          <w:color w:val="000000" w:themeColor="text1"/>
          <w:sz w:val="24"/>
          <w:szCs w:val="24"/>
        </w:rPr>
        <w:br/>
        <w:t xml:space="preserve">3 měsíce, </w:t>
      </w:r>
      <w:r w:rsidRPr="00AF6DA5">
        <w:rPr>
          <w:rFonts w:ascii="Arial" w:hAnsi="Arial" w:cs="Arial"/>
          <w:bCs/>
          <w:color w:val="000000" w:themeColor="text1"/>
          <w:sz w:val="24"/>
          <w:szCs w:val="24"/>
        </w:rPr>
        <w:t>resp. obdobným dokladem o bezúhonnosti, není-li žadatel státním občanem České republiky</w:t>
      </w:r>
      <w:r>
        <w:rPr>
          <w:rStyle w:val="FootnoteReference"/>
          <w:rFonts w:ascii="Arial" w:hAnsi="Arial" w:cs="Arial"/>
          <w:bCs/>
          <w:color w:val="000000" w:themeColor="text1"/>
          <w:sz w:val="24"/>
          <w:szCs w:val="24"/>
        </w:rPr>
        <w:footnoteReference w:id="4"/>
      </w:r>
      <w:r w:rsidRPr="00AF6DA5">
        <w:rPr>
          <w:rFonts w:ascii="Arial" w:hAnsi="Arial" w:cs="Arial"/>
          <w:bCs/>
          <w:color w:val="000000" w:themeColor="text1"/>
          <w:sz w:val="24"/>
          <w:szCs w:val="24"/>
        </w:rPr>
        <w:t>;</w:t>
      </w:r>
    </w:p>
    <w:p w:rsidR="00B5728F" w:rsidRPr="00AF6DA5" w:rsidP="00B5728F">
      <w:pPr>
        <w:autoSpaceDE w:val="0"/>
        <w:autoSpaceDN w:val="0"/>
        <w:adjustRightInd w:val="0"/>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 xml:space="preserve">pokud žadatel do žádosti poskytne údaje nutné k obstarání výpisu z evidence Rejstříku trestů (rodné příjmení, rodné číslo, místo narození, okres narození a stát narození), není již povinen výpis z evidence Rejstříku trestů doložit, neboť si ho služební orgán vyžádá na základě poskytnutých údajů přímo od Rejstříku trestů. </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color w:val="000000" w:themeColor="text1"/>
          <w:sz w:val="24"/>
          <w:szCs w:val="24"/>
        </w:rPr>
        <w:t xml:space="preserve">dosáhl vzdělání stanoveného zákonem o státní službě pro toto služební místo </w:t>
      </w:r>
      <w:r w:rsidRPr="00AF6DA5">
        <w:rPr>
          <w:rFonts w:ascii="Arial" w:hAnsi="Arial" w:cs="Arial"/>
          <w:color w:val="000000" w:themeColor="text1"/>
          <w:sz w:val="24"/>
          <w:szCs w:val="24"/>
        </w:rPr>
        <w:br/>
        <w:t>[ustanovení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xml:space="preserve">§ 25 odst. 1 písm. e) zákona o státní službě], tj. </w:t>
      </w:r>
      <w:r w:rsidRPr="00AF6DA5">
        <w:rPr>
          <w:rFonts w:ascii="Arial" w:hAnsi="Arial" w:cs="Arial"/>
          <w:b/>
          <w:color w:val="000000" w:themeColor="text1"/>
          <w:sz w:val="24"/>
          <w:szCs w:val="24"/>
        </w:rPr>
        <w:t>vysokoškolské vzdělání v</w:t>
      </w:r>
      <w:r w:rsidRPr="00AF6DA5">
        <w:rPr>
          <w:rFonts w:ascii="Arial" w:hAnsi="Arial" w:cs="Arial"/>
          <w:color w:val="000000" w:themeColor="text1"/>
          <w:sz w:val="24"/>
          <w:szCs w:val="24"/>
        </w:rPr>
        <w:t> </w:t>
      </w:r>
      <w:r w:rsidRPr="00AF6DA5">
        <w:rPr>
          <w:rFonts w:ascii="Arial" w:hAnsi="Arial" w:cs="Arial"/>
          <w:b/>
          <w:color w:val="000000" w:themeColor="text1"/>
          <w:sz w:val="24"/>
          <w:szCs w:val="24"/>
        </w:rPr>
        <w:t>magisterském studijním programu</w:t>
      </w:r>
      <w:r w:rsidRPr="00AF6DA5">
        <w:rPr>
          <w:rFonts w:ascii="Arial" w:hAnsi="Arial" w:cs="Arial"/>
          <w:color w:val="000000" w:themeColor="text1"/>
          <w:sz w:val="24"/>
          <w:szCs w:val="24"/>
        </w:rPr>
        <w:t>;</w:t>
      </w:r>
    </w:p>
    <w:p w:rsidR="00B5728F" w:rsidRPr="00CA7B63" w:rsidP="00B5728F">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uvedenou listinu lze v takovém případě doložit následně, nejpozději bezprostředně před konáním pohovoru;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RPr="008A6B88"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61684D" w:rsidRPr="00AB4F5E" w:rsidP="0061684D">
      <w:pPr>
        <w:pStyle w:val="ListParagraph"/>
        <w:numPr>
          <w:ilvl w:val="0"/>
          <w:numId w:val="24"/>
        </w:numPr>
        <w:spacing w:before="240" w:after="0" w:line="240" w:lineRule="auto"/>
        <w:jc w:val="both"/>
        <w:rPr>
          <w:rFonts w:ascii="Arial" w:hAnsi="Arial" w:cs="Arial"/>
          <w:color w:val="00B050"/>
          <w:sz w:val="24"/>
          <w:szCs w:val="24"/>
        </w:rPr>
      </w:pPr>
      <w:r w:rsidRPr="00AB4F5E">
        <w:rPr>
          <w:rFonts w:ascii="Arial" w:hAnsi="Arial" w:cs="Arial"/>
          <w:b/>
          <w:sz w:val="24"/>
          <w:szCs w:val="24"/>
        </w:rPr>
        <w:t>splňuje jiný požadavek</w:t>
      </w:r>
      <w:r w:rsidRPr="00AB4F5E">
        <w:rPr>
          <w:rFonts w:ascii="Arial" w:hAnsi="Arial" w:cs="Arial"/>
          <w:sz w:val="24"/>
          <w:szCs w:val="24"/>
        </w:rPr>
        <w:t xml:space="preserve"> stanovený podle ustanovení § 25 odst. 5 písm. </w:t>
      </w:r>
      <w:r>
        <w:rPr>
          <w:rFonts w:ascii="Arial" w:hAnsi="Arial" w:cs="Arial"/>
          <w:sz w:val="24"/>
          <w:szCs w:val="24"/>
        </w:rPr>
        <w:t>a)</w:t>
      </w:r>
      <w:r w:rsidRPr="00AB4F5E">
        <w:rPr>
          <w:rFonts w:ascii="Arial" w:hAnsi="Arial" w:cs="Arial"/>
          <w:sz w:val="24"/>
          <w:szCs w:val="24"/>
        </w:rPr>
        <w:t xml:space="preserve"> zákona o státní službě a  </w:t>
      </w:r>
      <w:r>
        <w:rPr>
          <w:rFonts w:ascii="Arial" w:hAnsi="Arial" w:cs="Arial"/>
          <w:sz w:val="24"/>
          <w:szCs w:val="24"/>
        </w:rPr>
        <w:t xml:space="preserve">podle </w:t>
      </w:r>
      <w:r w:rsidRPr="00AB4F5E">
        <w:rPr>
          <w:rFonts w:ascii="Arial" w:hAnsi="Arial" w:cs="Arial"/>
          <w:sz w:val="24"/>
          <w:szCs w:val="24"/>
        </w:rPr>
        <w:t>služební</w:t>
      </w:r>
      <w:r>
        <w:rPr>
          <w:rFonts w:ascii="Arial" w:hAnsi="Arial" w:cs="Arial"/>
          <w:sz w:val="24"/>
          <w:szCs w:val="24"/>
        </w:rPr>
        <w:t>ho</w:t>
      </w:r>
      <w:r w:rsidRPr="00AB4F5E">
        <w:rPr>
          <w:rFonts w:ascii="Arial" w:hAnsi="Arial" w:cs="Arial"/>
          <w:sz w:val="24"/>
          <w:szCs w:val="24"/>
        </w:rPr>
        <w:t xml:space="preserve"> předpis</w:t>
      </w:r>
      <w:r>
        <w:rPr>
          <w:rFonts w:ascii="Arial" w:hAnsi="Arial" w:cs="Arial"/>
          <w:sz w:val="24"/>
          <w:szCs w:val="24"/>
        </w:rPr>
        <w:t>u</w:t>
      </w:r>
      <w:r w:rsidRPr="00AB4F5E">
        <w:rPr>
          <w:rFonts w:ascii="Arial" w:hAnsi="Arial" w:cs="Arial"/>
          <w:sz w:val="24"/>
          <w:szCs w:val="24"/>
        </w:rPr>
        <w:t xml:space="preserve"> č. 2/2015 státního tajemníka v Ministerstvu financí, kterým se stanoví požadavky na služební místa státních zaměstnanců, ve znění </w:t>
      </w:r>
      <w:r w:rsidRPr="00034F54">
        <w:rPr>
          <w:rFonts w:ascii="Arial" w:hAnsi="Arial" w:cs="Arial"/>
          <w:sz w:val="24"/>
          <w:szCs w:val="24"/>
        </w:rPr>
        <w:t xml:space="preserve">služebního předpisu č. </w:t>
      </w:r>
      <w:r w:rsidRPr="008C7F4F">
        <w:rPr>
          <w:rFonts w:ascii="Arial" w:hAnsi="Arial" w:cs="Arial"/>
          <w:sz w:val="24"/>
          <w:szCs w:val="24"/>
        </w:rPr>
        <w:t>16/2022 a č. 11/2022</w:t>
      </w:r>
      <w:r w:rsidRPr="00AB4F5E">
        <w:rPr>
          <w:rFonts w:ascii="Arial" w:hAnsi="Arial" w:cs="Arial"/>
          <w:color w:val="00B050"/>
          <w:sz w:val="24"/>
          <w:szCs w:val="24"/>
        </w:rPr>
        <w:t xml:space="preserve">: </w:t>
      </w:r>
    </w:p>
    <w:p w:rsidR="0061684D" w:rsidRPr="0004059E" w:rsidP="0061684D">
      <w:pPr>
        <w:pStyle w:val="ListParagraph"/>
        <w:numPr>
          <w:ilvl w:val="1"/>
          <w:numId w:val="24"/>
        </w:numPr>
        <w:spacing w:before="240" w:after="0" w:line="240" w:lineRule="auto"/>
        <w:ind w:left="284" w:hanging="284"/>
        <w:contextualSpacing w:val="0"/>
        <w:jc w:val="both"/>
        <w:rPr>
          <w:rFonts w:ascii="Arial" w:hAnsi="Arial" w:cs="Arial"/>
          <w:sz w:val="24"/>
          <w:szCs w:val="24"/>
        </w:rPr>
      </w:pPr>
      <w:r w:rsidRPr="0004059E">
        <w:rPr>
          <w:rFonts w:ascii="Arial" w:hAnsi="Arial" w:cs="Arial"/>
          <w:b/>
          <w:sz w:val="24"/>
          <w:szCs w:val="24"/>
        </w:rPr>
        <w:t xml:space="preserve">úroveň </w:t>
      </w:r>
      <w:r w:rsidRPr="0061684D">
        <w:rPr>
          <w:rFonts w:ascii="Arial" w:hAnsi="Arial" w:cs="Arial"/>
          <w:b/>
          <w:sz w:val="24"/>
          <w:szCs w:val="24"/>
        </w:rPr>
        <w:t xml:space="preserve">znalosti cizího jazyka </w:t>
      </w:r>
      <w:r w:rsidRPr="0061684D">
        <w:rPr>
          <w:rFonts w:ascii="Arial" w:hAnsi="Arial" w:cs="Arial"/>
          <w:sz w:val="24"/>
          <w:szCs w:val="24"/>
        </w:rPr>
        <w:t>– znalost anglického, nebo francouzského,</w:t>
      </w:r>
      <w:r w:rsidRPr="0061684D">
        <w:rPr>
          <w:rFonts w:ascii="Arial" w:hAnsi="Arial" w:cs="Arial"/>
          <w:sz w:val="24"/>
          <w:szCs w:val="24"/>
        </w:rPr>
        <w:br/>
        <w:t xml:space="preserve">nebo německého jazyka </w:t>
      </w:r>
      <w:r w:rsidRPr="0061684D">
        <w:rPr>
          <w:rFonts w:ascii="Arial" w:hAnsi="Arial" w:cs="Arial"/>
          <w:b/>
          <w:sz w:val="24"/>
          <w:szCs w:val="24"/>
        </w:rPr>
        <w:t xml:space="preserve">odpovídající </w:t>
      </w:r>
      <w:r w:rsidRPr="0061684D">
        <w:rPr>
          <w:rFonts w:ascii="Arial" w:hAnsi="Arial" w:cs="Arial"/>
          <w:b/>
          <w:color w:val="000000" w:themeColor="text1"/>
          <w:sz w:val="24"/>
          <w:szCs w:val="24"/>
        </w:rPr>
        <w:t>alespoň 2. úrovni (stupni)</w:t>
      </w:r>
      <w:r w:rsidRPr="0061684D">
        <w:rPr>
          <w:rFonts w:ascii="Arial" w:hAnsi="Arial" w:cs="Arial"/>
          <w:color w:val="000000" w:themeColor="text1"/>
          <w:sz w:val="24"/>
          <w:szCs w:val="24"/>
        </w:rPr>
        <w:t xml:space="preserve"> znalosti </w:t>
      </w:r>
      <w:r w:rsidRPr="0061684D">
        <w:rPr>
          <w:rFonts w:ascii="Arial" w:hAnsi="Arial" w:cs="Arial"/>
          <w:sz w:val="24"/>
          <w:szCs w:val="24"/>
        </w:rPr>
        <w:t>cizího</w:t>
      </w:r>
      <w:r w:rsidRPr="0004059E">
        <w:rPr>
          <w:rFonts w:ascii="Arial" w:hAnsi="Arial" w:cs="Arial"/>
          <w:sz w:val="24"/>
          <w:szCs w:val="24"/>
        </w:rPr>
        <w:t xml:space="preserve"> </w:t>
      </w:r>
      <w:r w:rsidRPr="0004059E">
        <w:rPr>
          <w:rFonts w:ascii="Arial" w:hAnsi="Arial" w:cs="Arial"/>
          <w:sz w:val="24"/>
          <w:szCs w:val="24"/>
        </w:rPr>
        <w:t>jazyka pro standardizované jazykové zkoušky stanovené rozhodnutím Ministerstva školství, mládeže a tělovýchovy</w:t>
      </w:r>
      <w:r>
        <w:rPr>
          <w:rStyle w:val="FootnoteReference"/>
          <w:rFonts w:ascii="Arial" w:hAnsi="Arial" w:cs="Arial"/>
          <w:sz w:val="24"/>
          <w:szCs w:val="24"/>
        </w:rPr>
        <w:footnoteReference w:id="5"/>
      </w:r>
      <w:r w:rsidRPr="0004059E">
        <w:rPr>
          <w:rFonts w:ascii="Arial" w:hAnsi="Arial" w:cs="Arial"/>
          <w:sz w:val="24"/>
          <w:szCs w:val="24"/>
        </w:rPr>
        <w:t>;</w:t>
      </w:r>
    </w:p>
    <w:p w:rsidR="0061684D" w:rsidRPr="0004059E" w:rsidP="0061684D">
      <w:pPr>
        <w:pStyle w:val="ListParagraph"/>
        <w:spacing w:before="240" w:after="0" w:line="240" w:lineRule="auto"/>
        <w:ind w:left="0"/>
        <w:contextualSpacing w:val="0"/>
        <w:jc w:val="both"/>
        <w:rPr>
          <w:rFonts w:ascii="Arial" w:hAnsi="Arial" w:cs="Arial"/>
          <w:sz w:val="24"/>
          <w:szCs w:val="24"/>
        </w:rPr>
      </w:pPr>
      <w:r w:rsidRPr="0004059E">
        <w:rPr>
          <w:rFonts w:ascii="Arial" w:hAnsi="Arial" w:cs="Arial"/>
          <w:sz w:val="24"/>
          <w:szCs w:val="24"/>
        </w:rPr>
        <w:t>splnění tohoto požadavku se dokládá originálem nebo úředně ověřenou kopií vysvědčení/osvědčení nebo jiného dokladu prokazujícíh</w:t>
      </w:r>
      <w:r>
        <w:rPr>
          <w:rFonts w:ascii="Arial" w:hAnsi="Arial" w:cs="Arial"/>
          <w:sz w:val="24"/>
          <w:szCs w:val="24"/>
        </w:rPr>
        <w:t>o úroveň znalosti cizího jazyka.</w:t>
      </w:r>
    </w:p>
    <w:p w:rsidR="00AF6DA5" w:rsidP="00341784">
      <w:pPr>
        <w:autoSpaceDE w:val="0"/>
        <w:autoSpaceDN w:val="0"/>
        <w:adjustRightInd w:val="0"/>
        <w:spacing w:before="240" w:after="0" w:line="240" w:lineRule="auto"/>
        <w:jc w:val="both"/>
        <w:rPr>
          <w:rFonts w:ascii="Arial" w:hAnsi="Arial" w:cs="Arial"/>
          <w:color w:val="FF0000"/>
          <w:sz w:val="24"/>
          <w:szCs w:val="24"/>
        </w:rPr>
      </w:pPr>
    </w:p>
    <w:p w:rsidR="00276ED4" w:rsidRPr="00683220" w:rsidP="00BE3BCD">
      <w:pPr>
        <w:rPr>
          <w:rFonts w:ascii="Arial" w:hAnsi="Arial" w:cs="Arial"/>
          <w:sz w:val="24"/>
          <w:szCs w:val="24"/>
        </w:rPr>
      </w:pPr>
      <w:r w:rsidRPr="00683220">
        <w:rPr>
          <w:rFonts w:ascii="Arial" w:hAnsi="Arial" w:cs="Arial"/>
          <w:sz w:val="24"/>
          <w:szCs w:val="24"/>
        </w:rPr>
        <w:t>K</w:t>
      </w:r>
      <w:r w:rsidRPr="00683220" w:rsidR="00834834">
        <w:rPr>
          <w:rFonts w:ascii="Arial" w:hAnsi="Arial" w:cs="Arial"/>
          <w:sz w:val="24"/>
          <w:szCs w:val="24"/>
        </w:rPr>
        <w:t xml:space="preserve"> žádosti </w:t>
      </w:r>
      <w:r w:rsidRPr="00683220">
        <w:rPr>
          <w:rFonts w:ascii="Arial" w:hAnsi="Arial" w:cs="Arial"/>
          <w:sz w:val="24"/>
          <w:szCs w:val="24"/>
        </w:rPr>
        <w:t xml:space="preserve">žadatel </w:t>
      </w:r>
      <w:r w:rsidRPr="00683220" w:rsidR="00B979CF">
        <w:rPr>
          <w:rFonts w:ascii="Arial" w:hAnsi="Arial" w:cs="Arial"/>
          <w:sz w:val="24"/>
          <w:szCs w:val="24"/>
        </w:rPr>
        <w:t xml:space="preserve">dále </w:t>
      </w:r>
      <w:r w:rsidRPr="00683220">
        <w:rPr>
          <w:rFonts w:ascii="Arial" w:hAnsi="Arial" w:cs="Arial"/>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6"/>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717D0D" w:rsidP="00717D0D">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006E1679">
        <w:rPr>
          <w:rFonts w:ascii="Arial" w:hAnsi="Arial" w:cs="Arial"/>
          <w:sz w:val="24"/>
          <w:szCs w:val="24"/>
        </w:rPr>
        <w:t>.</w:t>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B5414B"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s ohledem na rozsah svého oprávnění přístup k dodané písemnosti, ve lhůtě 5 dnů ode dne, kdy byla písemnost dodána do datové schránky, považuje se tato písemnost 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6E1679">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DE02E8" w:rsidP="00DE02E8">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63081D" w:rsidRPr="00A51DA7" w:rsidP="0063081D">
      <w:pPr>
        <w:spacing w:before="24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sidR="006B2831">
        <w:rPr>
          <w:rFonts w:ascii="Arial" w:hAnsi="Arial" w:cs="Arial"/>
          <w:sz w:val="24"/>
          <w:szCs w:val="24"/>
        </w:rPr>
        <w:t xml:space="preserve"> (</w:t>
      </w:r>
      <w:r w:rsidR="006B2831">
        <w:rPr>
          <w:rFonts w:ascii="Arial" w:hAnsi="Arial" w:cs="Arial"/>
          <w:sz w:val="24"/>
          <w:szCs w:val="24"/>
        </w:rPr>
        <w:t>sick</w:t>
      </w:r>
      <w:r w:rsidR="006B2831">
        <w:rPr>
          <w:rFonts w:ascii="Arial" w:hAnsi="Arial" w:cs="Arial"/>
          <w:sz w:val="24"/>
          <w:szCs w:val="24"/>
        </w:rPr>
        <w:t xml:space="preserve"> </w:t>
      </w:r>
      <w:r w:rsidR="006B2831">
        <w:rPr>
          <w:rFonts w:ascii="Arial" w:hAnsi="Arial" w:cs="Arial"/>
          <w:sz w:val="24"/>
          <w:szCs w:val="24"/>
        </w:rPr>
        <w:t>days</w:t>
      </w:r>
      <w:r w:rsidR="006B2831">
        <w:rPr>
          <w:rFonts w:ascii="Arial" w:hAnsi="Arial" w:cs="Arial"/>
          <w:sz w:val="24"/>
          <w:szCs w:val="24"/>
        </w:rPr>
        <w:t>)</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63081D"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6B2831" w:rsidRPr="006B2831" w:rsidP="006B2831">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w:t>
      </w:r>
      <w:r w:rsidR="00047CE1">
        <w:rPr>
          <w:rFonts w:ascii="Arial" w:hAnsi="Arial" w:cs="Arial"/>
          <w:sz w:val="24"/>
          <w:szCs w:val="24"/>
        </w:rPr>
        <w:t>S</w:t>
      </w:r>
      <w:r>
        <w:rPr>
          <w:rFonts w:ascii="Arial" w:hAnsi="Arial" w:cs="Arial"/>
          <w:sz w:val="24"/>
          <w:szCs w:val="24"/>
        </w:rPr>
        <w:t>port</w:t>
      </w:r>
      <w:r>
        <w:rPr>
          <w:rFonts w:ascii="Arial" w:hAnsi="Arial" w:cs="Arial"/>
          <w:sz w:val="24"/>
          <w:szCs w:val="24"/>
        </w:rPr>
        <w:t xml:space="preserve"> karty,</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stravování v budově ministerstva,</w:t>
      </w:r>
    </w:p>
    <w:p w:rsidR="0063081D" w:rsidRPr="005C5971"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D71658" w:rsidP="0063081D">
      <w:pPr>
        <w:autoSpaceDE w:val="0"/>
        <w:autoSpaceDN w:val="0"/>
        <w:adjustRightInd w:val="0"/>
        <w:spacing w:before="240" w:after="0" w:line="240" w:lineRule="auto"/>
        <w:jc w:val="both"/>
        <w:rPr>
          <w:rFonts w:ascii="Arial" w:hAnsi="Arial" w:cs="Arial"/>
          <w:sz w:val="24"/>
          <w:szCs w:val="24"/>
        </w:rPr>
      </w:pPr>
    </w:p>
    <w:p w:rsidR="0063081D" w:rsidRPr="005C5971" w:rsidP="0063081D">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A75D17" w:rsidP="00CA7B63">
      <w:pPr>
        <w:spacing w:before="240" w:after="0" w:line="240" w:lineRule="auto"/>
        <w:rPr>
          <w:rFonts w:ascii="Arial" w:hAnsi="Arial" w:cs="Arial"/>
          <w:sz w:val="24"/>
          <w:szCs w:val="24"/>
          <w:highlight w:val="yellow"/>
        </w:rPr>
      </w:pPr>
    </w:p>
    <w:p w:rsidR="00BC697F" w:rsidRPr="003E336F" w:rsidP="006E1679">
      <w:pPr>
        <w:spacing w:after="0"/>
        <w:rPr>
          <w:rFonts w:ascii="Arial" w:hAnsi="Arial" w:cs="Arial"/>
          <w:color w:val="000000" w:themeColor="text1"/>
          <w:sz w:val="24"/>
          <w:szCs w:val="24"/>
        </w:rPr>
      </w:pPr>
      <w:r w:rsidRPr="003E336F">
        <w:rPr>
          <w:rFonts w:ascii="Arial" w:hAnsi="Arial" w:cs="Arial"/>
          <w:color w:val="000000" w:themeColor="text1"/>
          <w:sz w:val="24"/>
          <w:szCs w:val="24"/>
        </w:rPr>
        <w:t>Bližší informace poskytne:</w:t>
      </w:r>
    </w:p>
    <w:p w:rsidR="00C4205C" w:rsidRPr="003E336F" w:rsidP="00CA7B63">
      <w:pPr>
        <w:spacing w:before="240" w:after="0" w:line="240" w:lineRule="auto"/>
        <w:contextualSpacing/>
        <w:jc w:val="both"/>
        <w:rPr>
          <w:rFonts w:ascii="Arial" w:hAnsi="Arial" w:cs="Arial"/>
          <w:color w:val="000000" w:themeColor="text1"/>
          <w:sz w:val="24"/>
          <w:szCs w:val="24"/>
        </w:rPr>
      </w:pPr>
      <w:r w:rsidRPr="003E336F">
        <w:rPr>
          <w:rFonts w:ascii="Arial" w:hAnsi="Arial" w:cs="Arial"/>
          <w:color w:val="000000" w:themeColor="text1"/>
          <w:sz w:val="24"/>
          <w:szCs w:val="24"/>
        </w:rPr>
        <w:t>Mgr. Kateřina Horynová</w:t>
      </w:r>
    </w:p>
    <w:p w:rsidR="00C4205C" w:rsidRPr="00717D0D" w:rsidP="00CA7B63">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C4205C" w:rsidRPr="00CA7B63" w:rsidP="00CA7B63">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"mailto:katerina.horynova@mfcr.cz" </w:instrText>
      </w:r>
      <w:r>
        <w:fldChar w:fldCharType="separate"/>
      </w:r>
      <w:r w:rsidRPr="00EB6D44" w:rsidR="003E336F">
        <w:rPr>
          <w:rStyle w:val="Hyperlink"/>
          <w:rFonts w:ascii="Arial" w:hAnsi="Arial" w:cs="Arial"/>
          <w:sz w:val="24"/>
          <w:szCs w:val="24"/>
        </w:rPr>
        <w:t>katerina.horynova@mfcr.cz</w:t>
      </w:r>
      <w:r>
        <w:fldChar w:fldCharType="end"/>
      </w:r>
      <w:r w:rsidRPr="00717D0D" w:rsidR="00717D0D">
        <w:rPr>
          <w:rFonts w:ascii="Arial" w:hAnsi="Arial" w:cs="Arial"/>
          <w:sz w:val="24"/>
          <w:szCs w:val="24"/>
        </w:rPr>
        <w:t xml:space="preserve"> </w:t>
      </w:r>
      <w:r w:rsidR="002C6A52">
        <w:rPr>
          <w:rFonts w:ascii="Arial" w:hAnsi="Arial" w:cs="Arial"/>
          <w:sz w:val="24"/>
          <w:szCs w:val="24"/>
        </w:rPr>
        <w:t xml:space="preserve"> </w:t>
      </w:r>
      <w:r w:rsidR="002C6A52">
        <w:t xml:space="preserve"> </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118 10 Praha</w:t>
      </w:r>
      <w:r w:rsidRPr="00CA7B63" w:rsidR="00C4205C">
        <w:rPr>
          <w:rFonts w:ascii="Arial" w:hAnsi="Arial" w:cs="Arial"/>
          <w:sz w:val="24"/>
          <w:szCs w:val="24"/>
        </w:rPr>
        <w:t xml:space="preserve"> 1</w:t>
      </w:r>
    </w:p>
    <w:p w:rsidR="00C4205C" w:rsidRPr="00CA7B63" w:rsidP="00CA7B63">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9F4579"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8E41E8"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1B7875" w:rsidRPr="00946AFF"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61684D">
        <w:rPr>
          <w:rFonts w:ascii="Arial" w:hAnsi="Arial" w:cs="Arial"/>
          <w:b/>
          <w:sz w:val="24"/>
          <w:szCs w:val="24"/>
        </w:rPr>
        <w:t xml:space="preserve"> </w:t>
      </w:r>
      <w:r w:rsidRPr="00946AFF" w:rsidR="00946AFF">
        <w:rPr>
          <w:rFonts w:ascii="Arial" w:hAnsi="Arial" w:cs="Arial"/>
          <w:b/>
          <w:sz w:val="24"/>
          <w:szCs w:val="24"/>
        </w:rPr>
        <w:t>Mgr. Miloš Nagy</w:t>
      </w:r>
    </w:p>
    <w:p w:rsidR="001B7875" w:rsidRPr="00946AFF" w:rsidP="00946AFF">
      <w:pPr>
        <w:spacing w:after="0" w:line="240" w:lineRule="auto"/>
        <w:ind w:left="4956"/>
        <w:jc w:val="both"/>
        <w:rPr>
          <w:rFonts w:ascii="Arial" w:hAnsi="Arial" w:cs="Arial"/>
          <w:sz w:val="24"/>
          <w:szCs w:val="24"/>
        </w:rPr>
      </w:pPr>
      <w:r w:rsidRPr="00946AFF">
        <w:rPr>
          <w:rFonts w:ascii="Arial" w:hAnsi="Arial" w:cs="Arial"/>
          <w:sz w:val="24"/>
          <w:szCs w:val="24"/>
        </w:rPr>
        <w:t xml:space="preserve">  v zastoupení </w:t>
      </w:r>
      <w:r w:rsidRPr="00946AFF">
        <w:rPr>
          <w:rFonts w:ascii="Arial" w:hAnsi="Arial" w:cs="Arial"/>
          <w:sz w:val="24"/>
          <w:szCs w:val="24"/>
        </w:rPr>
        <w:t>státní</w:t>
      </w:r>
      <w:r w:rsidRPr="00946AFF">
        <w:rPr>
          <w:rFonts w:ascii="Arial" w:hAnsi="Arial" w:cs="Arial"/>
          <w:sz w:val="24"/>
          <w:szCs w:val="24"/>
        </w:rPr>
        <w:t>ho</w:t>
      </w:r>
      <w:r w:rsidRPr="00946AFF">
        <w:rPr>
          <w:rFonts w:ascii="Arial" w:hAnsi="Arial" w:cs="Arial"/>
          <w:sz w:val="24"/>
          <w:szCs w:val="24"/>
        </w:rPr>
        <w:t xml:space="preserve"> tajemník</w:t>
      </w:r>
      <w:r w:rsidRPr="00946AFF">
        <w:rPr>
          <w:rFonts w:ascii="Arial" w:hAnsi="Arial" w:cs="Arial"/>
          <w:sz w:val="24"/>
          <w:szCs w:val="24"/>
        </w:rPr>
        <w:t>a</w:t>
      </w:r>
      <w:r w:rsidRPr="00946AFF">
        <w:rPr>
          <w:rFonts w:ascii="Arial" w:hAnsi="Arial" w:cs="Arial"/>
          <w:sz w:val="24"/>
          <w:szCs w:val="24"/>
        </w:rPr>
        <w:t xml:space="preserve"> </w:t>
      </w:r>
    </w:p>
    <w:p w:rsidR="001B7875" w:rsidP="008D52E3">
      <w:pPr>
        <w:spacing w:after="0" w:line="240" w:lineRule="auto"/>
        <w:jc w:val="both"/>
        <w:rPr>
          <w:rFonts w:ascii="Arial" w:hAnsi="Arial" w:cs="Arial"/>
          <w:sz w:val="24"/>
          <w:szCs w:val="24"/>
        </w:rPr>
      </w:pPr>
      <w:r w:rsidRPr="00946AFF">
        <w:rPr>
          <w:rFonts w:ascii="Arial" w:hAnsi="Arial" w:cs="Arial"/>
          <w:sz w:val="24"/>
          <w:szCs w:val="24"/>
        </w:rPr>
        <w:t xml:space="preserve"> </w:t>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t xml:space="preserve"> </w:t>
      </w:r>
      <w:r w:rsidRPr="00946AFF">
        <w:rPr>
          <w:rFonts w:ascii="Arial" w:hAnsi="Arial" w:cs="Arial"/>
          <w:sz w:val="24"/>
          <w:szCs w:val="24"/>
        </w:rPr>
        <w:t>v Ministerstvu financí</w:t>
      </w:r>
    </w:p>
    <w:p w:rsidR="007D2DC1" w:rsidRPr="00CA7B63" w:rsidP="001B7875">
      <w:pPr>
        <w:spacing w:after="0" w:line="240" w:lineRule="auto"/>
        <w:ind w:left="4679" w:firstLine="708"/>
        <w:contextualSpacing/>
        <w:jc w:val="center"/>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C47738">
          <w:rPr>
            <w:noProof/>
          </w:rPr>
          <w:t>6</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575" w:rsidP="00276ED4">
      <w:pPr>
        <w:spacing w:after="0" w:line="240" w:lineRule="auto"/>
      </w:pPr>
      <w:r>
        <w:separator/>
      </w:r>
    </w:p>
  </w:footnote>
  <w:footnote w:type="continuationSeparator" w:id="1">
    <w:p w:rsidR="00930575"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61684D" w:rsidRPr="00DE317A" w:rsidP="0061684D">
      <w:pPr>
        <w:pStyle w:val="Default"/>
        <w:jc w:val="both"/>
        <w:rPr>
          <w:sz w:val="18"/>
          <w:szCs w:val="18"/>
        </w:rPr>
      </w:pPr>
      <w:r>
        <w:rPr>
          <w:rStyle w:val="FootnoteReference"/>
          <w:sz w:val="18"/>
          <w:szCs w:val="18"/>
        </w:rPr>
        <w:footnoteRef/>
      </w:r>
      <w:r>
        <w:rPr>
          <w:sz w:val="18"/>
          <w:szCs w:val="18"/>
        </w:rPr>
        <w:t xml:space="preserve"> Rozhodnutí Ministerstva školství, mládeže a tělovýchovy č. j. MSMT-</w:t>
      </w:r>
      <w:r>
        <w:t xml:space="preserve"> </w:t>
      </w:r>
      <w:r>
        <w:rPr>
          <w:sz w:val="18"/>
          <w:szCs w:val="18"/>
        </w:rPr>
        <w:t>24156/2019</w:t>
      </w:r>
      <w:r>
        <w:rPr>
          <w:sz w:val="23"/>
          <w:szCs w:val="23"/>
        </w:rPr>
        <w:t xml:space="preserve"> </w:t>
      </w:r>
      <w:r>
        <w:rPr>
          <w:sz w:val="18"/>
          <w:szCs w:val="18"/>
        </w:rPr>
        <w:t>ze dne 3. září 2019, kterým se stanoví Seznam standardizovaných jazykových zkoušek pro účely systému jazykové kvalifikace zaměstnanců ve správních úřadech.</w:t>
      </w:r>
    </w:p>
  </w:footnote>
  <w:footnote w:id="6">
    <w:p w:rsidR="00764D3C" w:rsidRPr="002217EB" w:rsidP="00624F25">
      <w:pPr>
        <w:pStyle w:val="FootnoteText"/>
        <w:spacing w:line="240" w:lineRule="auto"/>
        <w:ind w:left="142" w:hanging="142"/>
        <w:jc w:val="both"/>
        <w:rPr>
          <w:rFonts w:ascii="Arial" w:hAnsi="Arial" w:cs="Arial"/>
          <w:sz w:val="18"/>
          <w:szCs w:val="18"/>
          <w:lang w:val="cs-CZ"/>
        </w:rPr>
      </w:pPr>
      <w:r w:rsidRPr="002217EB">
        <w:rPr>
          <w:rStyle w:val="FootnoteReference"/>
          <w:rFonts w:ascii="Arial" w:hAnsi="Arial" w:cs="Arial"/>
          <w:sz w:val="18"/>
          <w:szCs w:val="18"/>
        </w:rPr>
        <w:footnoteRef/>
      </w:r>
      <w:r w:rsidRPr="002217EB">
        <w:rPr>
          <w:rFonts w:ascii="Arial" w:hAnsi="Arial" w:cs="Arial"/>
          <w:sz w:val="18"/>
          <w:szCs w:val="18"/>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83606"/>
    <w:multiLevelType w:val="multilevel"/>
    <w:tmpl w:val="84123486"/>
    <w:lvl w:ilvl="0">
      <w:start w:val="2"/>
      <w:numFmt w:val="decimal"/>
      <w:lvlText w:val="%1)"/>
      <w:lvlJc w:val="left"/>
      <w:pPr>
        <w:ind w:left="360" w:hanging="360"/>
      </w:pPr>
      <w:rPr>
        <w:rFonts w:hint="default"/>
        <w:b/>
        <w:color w:val="000000" w:themeColor="text1"/>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FA5357"/>
    <w:multiLevelType w:val="hybridMultilevel"/>
    <w:tmpl w:val="B7B2C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977669"/>
    <w:multiLevelType w:val="hybridMultilevel"/>
    <w:tmpl w:val="BD5E407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9">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10">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4C66B61"/>
    <w:multiLevelType w:val="hybridMultilevel"/>
    <w:tmpl w:val="88E0789C"/>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B90745"/>
    <w:multiLevelType w:val="hybridMultilevel"/>
    <w:tmpl w:val="13DA1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2">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5">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FD5662"/>
    <w:multiLevelType w:val="hybridMultilevel"/>
    <w:tmpl w:val="A3625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3">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7">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9"/>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8"/>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39"/>
  </w:num>
  <w:num w:numId="9">
    <w:abstractNumId w:val="8"/>
  </w:num>
  <w:num w:numId="10">
    <w:abstractNumId w:val="9"/>
  </w:num>
  <w:num w:numId="11">
    <w:abstractNumId w:val="3"/>
  </w:num>
  <w:num w:numId="12">
    <w:abstractNumId w:val="37"/>
  </w:num>
  <w:num w:numId="13">
    <w:abstractNumId w:val="20"/>
  </w:num>
  <w:num w:numId="14">
    <w:abstractNumId w:val="25"/>
  </w:num>
  <w:num w:numId="15">
    <w:abstractNumId w:val="19"/>
  </w:num>
  <w:num w:numId="16">
    <w:abstractNumId w:val="34"/>
  </w:num>
  <w:num w:numId="17">
    <w:abstractNumId w:val="2"/>
  </w:num>
  <w:num w:numId="18">
    <w:abstractNumId w:val="21"/>
  </w:num>
  <w:num w:numId="19">
    <w:abstractNumId w:val="12"/>
  </w:num>
  <w:num w:numId="20">
    <w:abstractNumId w:val="16"/>
  </w:num>
  <w:num w:numId="21">
    <w:abstractNumId w:val="18"/>
  </w:num>
  <w:num w:numId="22">
    <w:abstractNumId w:val="14"/>
  </w:num>
  <w:num w:numId="23">
    <w:abstractNumId w:val="0"/>
  </w:num>
  <w:num w:numId="24">
    <w:abstractNumId w:val="5"/>
  </w:num>
  <w:num w:numId="25">
    <w:abstractNumId w:val="24"/>
  </w:num>
  <w:num w:numId="26">
    <w:abstractNumId w:val="22"/>
  </w:num>
  <w:num w:numId="27">
    <w:abstractNumId w:val="35"/>
  </w:num>
  <w:num w:numId="28">
    <w:abstractNumId w:val="1"/>
  </w:num>
  <w:num w:numId="29">
    <w:abstractNumId w:val="27"/>
  </w:num>
  <w:num w:numId="30">
    <w:abstractNumId w:val="2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3"/>
  </w:num>
  <w:num w:numId="39">
    <w:abstractNumId w:val="31"/>
  </w:num>
  <w:num w:numId="40">
    <w:abstractNumId w:val="32"/>
  </w:num>
  <w:num w:numId="41">
    <w:abstractNumId w:val="15"/>
  </w:num>
  <w:num w:numId="42">
    <w:abstractNumId w:val="10"/>
  </w:num>
  <w:num w:numId="43">
    <w:abstractNumId w:val="29"/>
  </w:num>
  <w:num w:numId="44">
    <w:abstractNumId w:val="13"/>
  </w:num>
  <w:num w:numId="45">
    <w:abstractNumId w:val="7"/>
  </w:num>
  <w:num w:numId="46">
    <w:abstractNumId w:val="6"/>
  </w:num>
  <w:num w:numId="47">
    <w:abstractNumId w:val="2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CC29-36F8-4AD5-B8FF-B9708C5E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541</TotalTime>
  <Pages>6</Pages>
  <Words>1736</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35</cp:revision>
  <dcterms:created xsi:type="dcterms:W3CDTF">2023-01-05T12:40:00Z</dcterms:created>
</cp:coreProperties>
</file>