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430B36" w:rsidRPr="000E3629" w:rsidP="005F26E8">
      <w:pPr>
        <w:widowControl w:val="0"/>
        <w:autoSpaceDE w:val="0"/>
        <w:autoSpaceDN w:val="0"/>
        <w:adjustRightInd w:val="0"/>
        <w:spacing w:after="480" w:line="276" w:lineRule="auto"/>
        <w:jc w:val="center"/>
        <w:outlineLvl w:val="0"/>
        <w:rPr>
          <w:b/>
          <w:sz w:val="22"/>
          <w:szCs w:val="22"/>
          <w:lang w:eastAsia="en-US"/>
        </w:rPr>
      </w:pPr>
      <w:bookmarkStart w:id="0" w:name="_GoBack"/>
      <w:bookmarkEnd w:id="0"/>
      <w:r w:rsidRPr="00080A4D">
        <w:rPr>
          <w:b/>
          <w:sz w:val="22"/>
          <w:szCs w:val="22"/>
          <w:lang w:eastAsia="en-US"/>
        </w:rPr>
        <w:t>Záměr centralizované veřejné zakázky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5917"/>
      </w:tblGrid>
      <w:tr w:rsidTr="00ED239B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01"/>
        </w:trPr>
        <w:tc>
          <w:tcPr>
            <w:tcW w:w="1814" w:type="pct"/>
            <w:vAlign w:val="center"/>
          </w:tcPr>
          <w:p w:rsidR="00E6606E" w:rsidRPr="000E3629" w:rsidP="00E6606E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outlineLvl w:val="0"/>
              <w:rPr>
                <w:sz w:val="22"/>
                <w:szCs w:val="22"/>
                <w:lang w:eastAsia="en-US"/>
              </w:rPr>
            </w:pPr>
            <w:bookmarkStart w:id="1" w:name="_Toc463861818"/>
            <w:bookmarkStart w:id="2" w:name="_Toc463342947"/>
            <w:bookmarkStart w:id="3" w:name="_Toc460589103"/>
            <w:bookmarkStart w:id="4" w:name="_Toc436400770"/>
            <w:bookmarkStart w:id="5" w:name="_Toc434562244"/>
            <w:r w:rsidRPr="000E3629">
              <w:rPr>
                <w:b/>
                <w:sz w:val="22"/>
                <w:szCs w:val="22"/>
                <w:lang w:eastAsia="en-US"/>
              </w:rPr>
              <w:t>Zadavatelský útvar:</w:t>
            </w:r>
            <w:bookmarkEnd w:id="1"/>
            <w:bookmarkEnd w:id="2"/>
            <w:bookmarkEnd w:id="3"/>
            <w:bookmarkEnd w:id="4"/>
            <w:bookmarkEnd w:id="5"/>
          </w:p>
        </w:tc>
        <w:tc>
          <w:tcPr>
            <w:tcW w:w="3186" w:type="pct"/>
            <w:vAlign w:val="center"/>
          </w:tcPr>
          <w:p w:rsidR="00D86A48" w:rsidP="00D86A48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</w:p>
          <w:p w:rsidR="00D86A48" w:rsidRPr="000E3629" w:rsidP="005676CE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Odbor 13 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Hospodářská správa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Tr="005C3984">
        <w:tblPrEx>
          <w:tblW w:w="5000" w:type="pct"/>
          <w:tblLook w:val="04A0"/>
        </w:tblPrEx>
        <w:tc>
          <w:tcPr>
            <w:tcW w:w="1814" w:type="pct"/>
            <w:vAlign w:val="center"/>
          </w:tcPr>
          <w:p w:rsidR="00E6606E" w:rsidRPr="000E3629" w:rsidP="00E6606E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outlineLvl w:val="0"/>
              <w:rPr>
                <w:b/>
                <w:sz w:val="22"/>
                <w:szCs w:val="22"/>
                <w:lang w:eastAsia="en-US"/>
              </w:rPr>
            </w:pPr>
            <w:bookmarkStart w:id="6" w:name="_Toc463861819"/>
            <w:bookmarkStart w:id="7" w:name="_Toc463342948"/>
            <w:bookmarkStart w:id="8" w:name="_Toc460589104"/>
            <w:bookmarkStart w:id="9" w:name="_Toc436400771"/>
            <w:bookmarkStart w:id="10" w:name="_Toc434562245"/>
            <w:r w:rsidRPr="000E3629">
              <w:rPr>
                <w:b/>
                <w:sz w:val="22"/>
                <w:szCs w:val="22"/>
                <w:lang w:eastAsia="en-US"/>
              </w:rPr>
              <w:t>Název veřejné zakázky:</w:t>
            </w:r>
            <w:bookmarkEnd w:id="6"/>
            <w:bookmarkEnd w:id="7"/>
            <w:bookmarkEnd w:id="8"/>
            <w:bookmarkEnd w:id="9"/>
            <w:bookmarkEnd w:id="10"/>
          </w:p>
        </w:tc>
        <w:tc>
          <w:tcPr>
            <w:tcW w:w="3186" w:type="pct"/>
            <w:vAlign w:val="center"/>
          </w:tcPr>
          <w:p w:rsidR="00E6606E" w:rsidRPr="005D43D0" w:rsidP="00D86A48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outlineLvl w:val="0"/>
              <w:rPr>
                <w:b/>
                <w:sz w:val="22"/>
                <w:szCs w:val="22"/>
                <w:lang w:eastAsia="en-US"/>
              </w:rPr>
            </w:pPr>
            <w:r w:rsidRPr="005D43D0">
              <w:rPr>
                <w:b/>
                <w:sz w:val="22"/>
                <w:szCs w:val="22"/>
              </w:rPr>
              <w:t xml:space="preserve">Dodávka </w:t>
            </w:r>
            <w:r w:rsidR="00D86A48">
              <w:rPr>
                <w:b/>
                <w:sz w:val="22"/>
                <w:szCs w:val="22"/>
              </w:rPr>
              <w:t>energií (silové části)</w:t>
            </w:r>
            <w:r w:rsidRPr="005D43D0">
              <w:rPr>
                <w:b/>
                <w:sz w:val="22"/>
                <w:szCs w:val="22"/>
              </w:rPr>
              <w:t xml:space="preserve"> pro resort MF </w:t>
            </w:r>
          </w:p>
        </w:tc>
      </w:tr>
      <w:tr w:rsidTr="005C3984">
        <w:tblPrEx>
          <w:tblW w:w="5000" w:type="pct"/>
          <w:tblLook w:val="04A0"/>
        </w:tblPrEx>
        <w:tc>
          <w:tcPr>
            <w:tcW w:w="1814" w:type="pct"/>
            <w:vAlign w:val="center"/>
          </w:tcPr>
          <w:p w:rsidR="00E6606E" w:rsidRPr="000E3629" w:rsidP="00E6606E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b/>
                <w:sz w:val="22"/>
                <w:szCs w:val="22"/>
                <w:lang w:eastAsia="en-US"/>
              </w:rPr>
            </w:pPr>
            <w:r w:rsidRPr="000E3629">
              <w:rPr>
                <w:b/>
                <w:sz w:val="22"/>
                <w:szCs w:val="22"/>
                <w:lang w:eastAsia="en-US"/>
              </w:rPr>
              <w:t>Předmět veřejné zakázky:</w:t>
            </w:r>
          </w:p>
        </w:tc>
        <w:tc>
          <w:tcPr>
            <w:tcW w:w="3186" w:type="pct"/>
            <w:vAlign w:val="center"/>
          </w:tcPr>
          <w:p w:rsidR="00E6606E" w:rsidRPr="000E3629" w:rsidP="005D1E88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BD33A6">
              <w:rPr>
                <w:sz w:val="22"/>
                <w:szCs w:val="22"/>
              </w:rPr>
              <w:t>Nákup silové části elektrické energie a zemního plynu pro rok</w:t>
            </w:r>
            <w:r w:rsidR="005D1E88">
              <w:rPr>
                <w:sz w:val="22"/>
                <w:szCs w:val="22"/>
              </w:rPr>
              <w:t>y</w:t>
            </w:r>
            <w:r w:rsidRPr="00BD33A6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="005D1E88">
              <w:rPr>
                <w:sz w:val="22"/>
                <w:szCs w:val="22"/>
              </w:rPr>
              <w:t xml:space="preserve"> a 2020</w:t>
            </w:r>
            <w:r>
              <w:rPr>
                <w:sz w:val="22"/>
                <w:szCs w:val="22"/>
              </w:rPr>
              <w:t xml:space="preserve"> </w:t>
            </w:r>
            <w:r w:rsidRPr="00BD33A6">
              <w:rPr>
                <w:sz w:val="22"/>
                <w:szCs w:val="22"/>
              </w:rPr>
              <w:t>na komoditní burze. Nákup bude prováděn pro Ministerstvo financí včetně resortních organizací MF</w:t>
            </w:r>
            <w:r w:rsidR="005D1E88">
              <w:rPr>
                <w:sz w:val="22"/>
                <w:szCs w:val="22"/>
              </w:rPr>
              <w:t xml:space="preserve"> (</w:t>
            </w:r>
            <w:r w:rsidRPr="00BD33A6">
              <w:rPr>
                <w:sz w:val="22"/>
                <w:szCs w:val="22"/>
              </w:rPr>
              <w:t>GFŘ, GŘC, ÚZSVM</w:t>
            </w:r>
            <w:r w:rsidR="00802AD3">
              <w:rPr>
                <w:sz w:val="22"/>
                <w:szCs w:val="22"/>
              </w:rPr>
              <w:t xml:space="preserve">, </w:t>
            </w:r>
            <w:r w:rsidRPr="00BD33A6">
              <w:rPr>
                <w:sz w:val="22"/>
                <w:szCs w:val="22"/>
              </w:rPr>
              <w:t>SP Centrum sdílených služeb</w:t>
            </w:r>
            <w:r w:rsidR="005D1E88">
              <w:rPr>
                <w:sz w:val="22"/>
                <w:szCs w:val="22"/>
              </w:rPr>
              <w:t xml:space="preserve">, </w:t>
            </w:r>
            <w:r w:rsidRPr="00802AD3" w:rsidR="00802AD3">
              <w:rPr>
                <w:bCs/>
                <w:color w:val="000000"/>
                <w:sz w:val="22"/>
                <w:szCs w:val="22"/>
              </w:rPr>
              <w:t>STÁTNÍ TISKÁRNA CENIN</w:t>
            </w:r>
            <w:r w:rsidR="005D1E88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5D1E88">
              <w:rPr>
                <w:bCs/>
                <w:color w:val="000000"/>
                <w:sz w:val="22"/>
                <w:szCs w:val="22"/>
              </w:rPr>
              <w:t>s.p</w:t>
            </w:r>
            <w:r w:rsidR="005D1E88">
              <w:rPr>
                <w:bCs/>
                <w:color w:val="000000"/>
                <w:sz w:val="22"/>
                <w:szCs w:val="22"/>
              </w:rPr>
              <w:t>.</w:t>
            </w:r>
            <w:r w:rsidR="005D1E88">
              <w:rPr>
                <w:bCs/>
                <w:color w:val="000000"/>
                <w:sz w:val="22"/>
                <w:szCs w:val="22"/>
              </w:rPr>
              <w:t>) a Úřadu pro ochranu osobních údajů</w:t>
            </w:r>
            <w:r w:rsidRPr="00802AD3">
              <w:rPr>
                <w:sz w:val="22"/>
                <w:szCs w:val="22"/>
              </w:rPr>
              <w:t>.</w:t>
            </w:r>
          </w:p>
        </w:tc>
      </w:tr>
      <w:tr w:rsidTr="005C3984">
        <w:tblPrEx>
          <w:tblW w:w="5000" w:type="pct"/>
          <w:tblLook w:val="04A0"/>
        </w:tblPrEx>
        <w:tc>
          <w:tcPr>
            <w:tcW w:w="1814" w:type="pct"/>
            <w:vAlign w:val="center"/>
          </w:tcPr>
          <w:p w:rsidR="00FF0BA0" w:rsidRPr="000E3629" w:rsidP="00E6606E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b/>
                <w:sz w:val="22"/>
                <w:szCs w:val="22"/>
                <w:lang w:eastAsia="en-US"/>
              </w:rPr>
            </w:pPr>
            <w:r w:rsidRPr="000E3629">
              <w:rPr>
                <w:b/>
                <w:sz w:val="22"/>
                <w:szCs w:val="22"/>
                <w:lang w:eastAsia="en-US"/>
              </w:rPr>
              <w:t>Specifikace NIPEZ:</w:t>
            </w:r>
          </w:p>
        </w:tc>
        <w:tc>
          <w:tcPr>
            <w:tcW w:w="3186" w:type="pct"/>
            <w:vAlign w:val="center"/>
          </w:tcPr>
          <w:p w:rsidR="00FF0BA0" w:rsidRPr="00E343DD" w:rsidP="00A441C9">
            <w:pPr>
              <w:ind w:left="33"/>
              <w:rPr>
                <w:rStyle w:val="detail"/>
                <w:sz w:val="22"/>
                <w:szCs w:val="22"/>
              </w:rPr>
            </w:pPr>
            <w:r w:rsidRPr="00E343DD">
              <w:rPr>
                <w:rStyle w:val="detail"/>
                <w:sz w:val="22"/>
                <w:szCs w:val="22"/>
              </w:rPr>
              <w:t>09310000-5 Elektrická energie</w:t>
            </w:r>
          </w:p>
          <w:p w:rsidR="00D86A48" w:rsidRPr="00842371" w:rsidP="00A441C9">
            <w:pPr>
              <w:ind w:left="33"/>
              <w:rPr>
                <w:sz w:val="22"/>
                <w:szCs w:val="22"/>
              </w:rPr>
            </w:pPr>
            <w:r w:rsidRPr="00E343DD">
              <w:rPr>
                <w:rStyle w:val="detail"/>
                <w:sz w:val="22"/>
                <w:szCs w:val="22"/>
              </w:rPr>
              <w:t>09123000-7 Zemní plyn</w:t>
            </w:r>
          </w:p>
        </w:tc>
      </w:tr>
      <w:tr w:rsidTr="005C3984">
        <w:tblPrEx>
          <w:tblW w:w="5000" w:type="pct"/>
          <w:tblLook w:val="04A0"/>
        </w:tblPrEx>
        <w:tc>
          <w:tcPr>
            <w:tcW w:w="1814" w:type="pct"/>
            <w:vAlign w:val="center"/>
          </w:tcPr>
          <w:p w:rsidR="00FF0BA0" w:rsidRPr="000E3629" w:rsidP="00E6606E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b/>
                <w:sz w:val="22"/>
                <w:szCs w:val="22"/>
                <w:lang w:eastAsia="en-US"/>
              </w:rPr>
            </w:pPr>
            <w:r w:rsidRPr="000E3629">
              <w:rPr>
                <w:b/>
                <w:sz w:val="22"/>
                <w:szCs w:val="22"/>
                <w:lang w:eastAsia="en-US"/>
              </w:rPr>
              <w:t>Identifikační údaje Pověřujících zadavatelů:</w:t>
            </w:r>
          </w:p>
        </w:tc>
        <w:tc>
          <w:tcPr>
            <w:tcW w:w="3186" w:type="pct"/>
            <w:vAlign w:val="center"/>
          </w:tcPr>
          <w:p w:rsidR="000F2034" w:rsidRPr="00842371" w:rsidP="000F2034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Generální finanční ředitelství</w:t>
            </w:r>
          </w:p>
          <w:p w:rsidR="000F2034" w:rsidRPr="00AE1A9D" w:rsidP="000F2034">
            <w:pPr>
              <w:pStyle w:val="NoSpacing"/>
              <w:rPr>
                <w:rFonts w:ascii="Times New Roman" w:hAnsi="Times New Roman"/>
              </w:rPr>
            </w:pPr>
            <w:r w:rsidRPr="00842371">
              <w:rPr>
                <w:rFonts w:ascii="Times New Roman" w:hAnsi="Times New Roman"/>
              </w:rPr>
              <w:t>Lazarská 15/7, 117 22 Praha 1</w:t>
            </w:r>
          </w:p>
          <w:p w:rsidR="000F2034" w:rsidRPr="00842371" w:rsidP="000F2034">
            <w:pPr>
              <w:pStyle w:val="NoSpacing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Generální ředitelství cel</w:t>
            </w:r>
          </w:p>
          <w:p w:rsidR="00093C53" w:rsidRPr="00AE1A9D" w:rsidP="00093C53">
            <w:pPr>
              <w:pStyle w:val="NoSpacing"/>
              <w:rPr>
                <w:rFonts w:ascii="Times New Roman" w:hAnsi="Times New Roman"/>
              </w:rPr>
            </w:pPr>
            <w:r w:rsidRPr="00842371">
              <w:rPr>
                <w:rFonts w:ascii="Times New Roman" w:hAnsi="Times New Roman"/>
              </w:rPr>
              <w:t>Budějovická 1387/7, 140 96 Praha 4</w:t>
            </w:r>
          </w:p>
          <w:p w:rsidR="00093C53" w:rsidRPr="00842371" w:rsidP="00093C53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842371">
              <w:rPr>
                <w:rFonts w:ascii="Times New Roman" w:hAnsi="Times New Roman"/>
                <w:b/>
                <w:bCs/>
                <w:color w:val="000000"/>
              </w:rPr>
              <w:t>Úřad pro zastupování státu ve věcech majetkových</w:t>
            </w:r>
          </w:p>
          <w:p w:rsidR="00093C53" w:rsidP="00093C53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  <w:r w:rsidRPr="00842371">
              <w:rPr>
                <w:rFonts w:ascii="Times New Roman" w:hAnsi="Times New Roman"/>
              </w:rPr>
              <w:t>Rašínovo nábřeží 390/42, 120 00 Praha 2</w:t>
            </w:r>
          </w:p>
          <w:p w:rsidR="00093C53" w:rsidRPr="00842371" w:rsidP="00093C53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842371">
              <w:rPr>
                <w:rFonts w:ascii="Times New Roman" w:hAnsi="Times New Roman"/>
                <w:b/>
                <w:bCs/>
                <w:color w:val="000000"/>
              </w:rPr>
              <w:t>Státní pokladna Centrum sdílených služeb, s. p.</w:t>
            </w:r>
          </w:p>
          <w:p w:rsidR="00093C53" w:rsidP="00093C53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  <w:r w:rsidRPr="00842371">
              <w:rPr>
                <w:rFonts w:ascii="Times New Roman" w:hAnsi="Times New Roman"/>
                <w:bCs/>
                <w:color w:val="000000"/>
              </w:rPr>
              <w:t>Na vápence 915/14, 130 00 Praha 3</w:t>
            </w:r>
          </w:p>
          <w:p w:rsidR="00116D34" w:rsidP="00093C53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  <w:r w:rsidRPr="00116D34">
              <w:rPr>
                <w:rFonts w:ascii="Times New Roman" w:hAnsi="Times New Roman"/>
                <w:b/>
                <w:bCs/>
                <w:color w:val="000000"/>
              </w:rPr>
              <w:t>STÁTNÍ TISKÁRNA CENIN</w:t>
            </w:r>
            <w:r>
              <w:rPr>
                <w:rFonts w:ascii="Times New Roman" w:hAnsi="Times New Roman"/>
                <w:bCs/>
                <w:color w:val="000000"/>
              </w:rPr>
              <w:t>, státní podnik</w:t>
            </w:r>
          </w:p>
          <w:p w:rsidR="005D1E88" w:rsidP="00093C53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Růžová 943/4, 110 00 Praha 1</w:t>
            </w:r>
          </w:p>
          <w:p w:rsidR="005D1E88" w:rsidP="00093C53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5D1E88">
              <w:rPr>
                <w:rFonts w:ascii="Times New Roman" w:hAnsi="Times New Roman"/>
                <w:b/>
                <w:bCs/>
                <w:color w:val="000000"/>
              </w:rPr>
              <w:t>Úřad pro ochranu osobních údajů</w:t>
            </w:r>
          </w:p>
          <w:p w:rsidR="005D1E88" w:rsidRPr="005D1E88" w:rsidP="00093C53">
            <w:pPr>
              <w:pStyle w:val="NoSpacing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Pplk. Sochora 727/27, 170 00 Praha 7</w:t>
            </w:r>
          </w:p>
        </w:tc>
      </w:tr>
      <w:tr w:rsidTr="005C3984">
        <w:tblPrEx>
          <w:tblW w:w="5000" w:type="pct"/>
          <w:tblLook w:val="04A0"/>
        </w:tblPrEx>
        <w:tc>
          <w:tcPr>
            <w:tcW w:w="1814" w:type="pct"/>
            <w:vAlign w:val="center"/>
          </w:tcPr>
          <w:p w:rsidR="00E6606E" w:rsidRPr="000E3629" w:rsidP="00FF0BA0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b/>
                <w:sz w:val="22"/>
                <w:szCs w:val="22"/>
                <w:lang w:eastAsia="en-US"/>
              </w:rPr>
            </w:pPr>
            <w:r w:rsidRPr="000E3629">
              <w:rPr>
                <w:b/>
                <w:sz w:val="22"/>
                <w:szCs w:val="22"/>
                <w:lang w:eastAsia="en-US"/>
              </w:rPr>
              <w:t xml:space="preserve">Předpokládaná hodnota veřejné zakázky </w:t>
            </w:r>
            <w:r w:rsidRPr="000E3629" w:rsidR="00FF0BA0">
              <w:rPr>
                <w:b/>
                <w:sz w:val="22"/>
                <w:szCs w:val="22"/>
                <w:lang w:eastAsia="en-US"/>
              </w:rPr>
              <w:t xml:space="preserve">celkem </w:t>
            </w:r>
            <w:r w:rsidRPr="000E3629">
              <w:rPr>
                <w:b/>
                <w:sz w:val="22"/>
                <w:szCs w:val="22"/>
                <w:lang w:eastAsia="en-US"/>
              </w:rPr>
              <w:t>v Kč bez DPH:</w:t>
            </w:r>
          </w:p>
        </w:tc>
        <w:tc>
          <w:tcPr>
            <w:tcW w:w="3186" w:type="pct"/>
            <w:vAlign w:val="center"/>
          </w:tcPr>
          <w:p w:rsidR="00E6606E" w:rsidRPr="00802AD3" w:rsidP="00200C7F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148 940</w:t>
            </w:r>
            <w:r w:rsidR="005D1E88">
              <w:rPr>
                <w:sz w:val="22"/>
                <w:szCs w:val="22"/>
              </w:rPr>
              <w:t xml:space="preserve"> 000</w:t>
            </w:r>
            <w:r w:rsidRPr="00802AD3" w:rsidR="00D64B01">
              <w:rPr>
                <w:sz w:val="22"/>
                <w:szCs w:val="22"/>
              </w:rPr>
              <w:t xml:space="preserve"> Kč bez DPH</w:t>
            </w:r>
            <w:r>
              <w:rPr>
                <w:sz w:val="22"/>
                <w:szCs w:val="22"/>
              </w:rPr>
              <w:t xml:space="preserve"> na 2 roky</w:t>
            </w:r>
          </w:p>
        </w:tc>
      </w:tr>
      <w:tr w:rsidTr="005C3984">
        <w:tblPrEx>
          <w:tblW w:w="5000" w:type="pct"/>
          <w:tblLook w:val="04A0"/>
        </w:tblPrEx>
        <w:tc>
          <w:tcPr>
            <w:tcW w:w="1814" w:type="pct"/>
            <w:vAlign w:val="center"/>
          </w:tcPr>
          <w:p w:rsidR="00C72BC6" w:rsidRPr="000E3629" w:rsidP="003C40A5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Předpokládaná hodnota </w:t>
            </w:r>
            <w:r>
              <w:rPr>
                <w:b/>
                <w:sz w:val="22"/>
                <w:szCs w:val="22"/>
                <w:lang w:eastAsia="en-US"/>
              </w:rPr>
              <w:t>za Centrálního zadavatele</w:t>
            </w:r>
            <w:r w:rsidRPr="000E3629">
              <w:rPr>
                <w:b/>
                <w:sz w:val="22"/>
                <w:szCs w:val="22"/>
                <w:lang w:eastAsia="en-US"/>
              </w:rPr>
              <w:t xml:space="preserve"> v Kč bez DPH:</w:t>
            </w:r>
          </w:p>
        </w:tc>
        <w:tc>
          <w:tcPr>
            <w:tcW w:w="3186" w:type="pct"/>
            <w:vAlign w:val="center"/>
          </w:tcPr>
          <w:p w:rsidR="00C72BC6" w:rsidRPr="00802AD3" w:rsidP="005D1E88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16 562 000</w:t>
            </w:r>
            <w:r w:rsidRPr="00802AD3" w:rsidR="00D64B01">
              <w:rPr>
                <w:sz w:val="22"/>
                <w:szCs w:val="22"/>
              </w:rPr>
              <w:t xml:space="preserve">,- Kč bez DPH, tj. </w:t>
            </w:r>
            <w:r w:rsidRPr="00802AD3" w:rsidR="00802AD3">
              <w:rPr>
                <w:sz w:val="22"/>
                <w:szCs w:val="22"/>
              </w:rPr>
              <w:t>11,</w:t>
            </w:r>
            <w:r w:rsidR="005D1E88">
              <w:rPr>
                <w:sz w:val="22"/>
                <w:szCs w:val="22"/>
              </w:rPr>
              <w:t>12</w:t>
            </w:r>
            <w:r w:rsidRPr="00802AD3" w:rsidR="00D64B01">
              <w:rPr>
                <w:sz w:val="22"/>
                <w:szCs w:val="22"/>
              </w:rPr>
              <w:t xml:space="preserve"> % z celkové hodnoty</w:t>
            </w:r>
          </w:p>
        </w:tc>
      </w:tr>
      <w:tr w:rsidTr="005C3984">
        <w:tblPrEx>
          <w:tblW w:w="5000" w:type="pct"/>
          <w:tblLook w:val="04A0"/>
        </w:tblPrEx>
        <w:tc>
          <w:tcPr>
            <w:tcW w:w="1814" w:type="pct"/>
            <w:vAlign w:val="center"/>
          </w:tcPr>
          <w:p w:rsidR="00FF0BA0" w:rsidRPr="000E3629" w:rsidP="003C40A5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Předpokládaná hodnota </w:t>
            </w:r>
            <w:r w:rsidRPr="000E3629">
              <w:rPr>
                <w:b/>
                <w:sz w:val="22"/>
                <w:szCs w:val="22"/>
                <w:lang w:eastAsia="en-US"/>
              </w:rPr>
              <w:t>za jednotlivé Pověřující zadavatele v Kč bez DPH:</w:t>
            </w:r>
          </w:p>
        </w:tc>
        <w:tc>
          <w:tcPr>
            <w:tcW w:w="3186" w:type="pct"/>
            <w:vAlign w:val="center"/>
          </w:tcPr>
          <w:p w:rsidR="00FF0BA0" w:rsidRPr="00802AD3" w:rsidP="00D64B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802AD3">
              <w:rPr>
                <w:b/>
                <w:sz w:val="22"/>
                <w:szCs w:val="22"/>
              </w:rPr>
              <w:t>Generální finanční ředitelství</w:t>
            </w:r>
          </w:p>
          <w:p w:rsidR="00CB1C24" w:rsidRPr="00802AD3" w:rsidP="00D64B01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57 981</w:t>
            </w:r>
            <w:r w:rsidRPr="00802AD3" w:rsidR="00802AD3">
              <w:rPr>
                <w:sz w:val="22"/>
                <w:szCs w:val="22"/>
              </w:rPr>
              <w:t xml:space="preserve"> 000</w:t>
            </w:r>
            <w:r w:rsidRPr="00802AD3" w:rsidR="00D64B01">
              <w:rPr>
                <w:sz w:val="22"/>
                <w:szCs w:val="22"/>
              </w:rPr>
              <w:t xml:space="preserve">,- Kč bez DPH, tj. </w:t>
            </w:r>
            <w:r w:rsidR="005D1E88">
              <w:rPr>
                <w:sz w:val="22"/>
                <w:szCs w:val="22"/>
              </w:rPr>
              <w:t>38,93</w:t>
            </w:r>
            <w:r w:rsidRPr="00802AD3" w:rsidR="00D64B01">
              <w:rPr>
                <w:sz w:val="22"/>
                <w:szCs w:val="22"/>
              </w:rPr>
              <w:t xml:space="preserve"> z celkové hodnoty </w:t>
            </w:r>
          </w:p>
          <w:p w:rsidR="00CB1C24" w:rsidRPr="00802AD3" w:rsidP="00D64B01">
            <w:pPr>
              <w:pStyle w:val="NoSpacing"/>
              <w:jc w:val="both"/>
              <w:rPr>
                <w:rFonts w:ascii="Times New Roman" w:hAnsi="Times New Roman"/>
                <w:b/>
              </w:rPr>
            </w:pPr>
            <w:r w:rsidRPr="00802AD3">
              <w:rPr>
                <w:rFonts w:ascii="Times New Roman" w:hAnsi="Times New Roman"/>
                <w:b/>
              </w:rPr>
              <w:t>Generální ředitelství cel</w:t>
            </w:r>
          </w:p>
          <w:p w:rsidR="00CB1C24" w:rsidRPr="00802AD3" w:rsidP="00D64B01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31 365</w:t>
            </w:r>
            <w:r w:rsidRPr="00802AD3" w:rsidR="00802AD3">
              <w:rPr>
                <w:rFonts w:ascii="Times New Roman" w:hAnsi="Times New Roman"/>
              </w:rPr>
              <w:t xml:space="preserve"> 000</w:t>
            </w:r>
            <w:r w:rsidRPr="00802AD3" w:rsidR="00D64B01">
              <w:rPr>
                <w:rFonts w:ascii="Times New Roman" w:hAnsi="Times New Roman"/>
              </w:rPr>
              <w:t xml:space="preserve">,- Kč bez DPH, tj. </w:t>
            </w:r>
            <w:r w:rsidR="005D1E88">
              <w:rPr>
                <w:rFonts w:ascii="Times New Roman" w:hAnsi="Times New Roman"/>
              </w:rPr>
              <w:t>21,06</w:t>
            </w:r>
            <w:r w:rsidRPr="00802AD3" w:rsidR="00D64B01">
              <w:rPr>
                <w:rFonts w:ascii="Times New Roman" w:hAnsi="Times New Roman"/>
              </w:rPr>
              <w:t xml:space="preserve"> % z celkové hodnoty</w:t>
            </w:r>
            <w:r w:rsidRPr="00802AD3">
              <w:rPr>
                <w:rFonts w:ascii="Times New Roman" w:hAnsi="Times New Roman"/>
              </w:rPr>
              <w:t xml:space="preserve"> </w:t>
            </w:r>
          </w:p>
          <w:p w:rsidR="00D64B01" w:rsidRPr="00802AD3" w:rsidP="00D64B01">
            <w:pPr>
              <w:pStyle w:val="NoSpacing"/>
              <w:jc w:val="both"/>
              <w:rPr>
                <w:rFonts w:ascii="Times New Roman" w:hAnsi="Times New Roman"/>
                <w:b/>
                <w:bCs/>
              </w:rPr>
            </w:pPr>
            <w:r w:rsidRPr="00802AD3">
              <w:rPr>
                <w:rFonts w:ascii="Times New Roman" w:hAnsi="Times New Roman"/>
                <w:b/>
                <w:bCs/>
              </w:rPr>
              <w:t>Úřad pro zastupování státu ve věcech majetkových</w:t>
            </w:r>
          </w:p>
          <w:p w:rsidR="00CB1C24" w:rsidRPr="00802AD3" w:rsidP="00D64B01">
            <w:pPr>
              <w:pStyle w:val="NoSpacing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17 944</w:t>
            </w:r>
            <w:r w:rsidRPr="00802AD3" w:rsidR="00D64B01">
              <w:rPr>
                <w:rFonts w:ascii="Times New Roman" w:hAnsi="Times New Roman"/>
              </w:rPr>
              <w:t xml:space="preserve"> 000,- Kč bez DPH, tj. </w:t>
            </w:r>
            <w:r w:rsidRPr="00802AD3" w:rsidR="00802AD3">
              <w:rPr>
                <w:rFonts w:ascii="Times New Roman" w:hAnsi="Times New Roman"/>
              </w:rPr>
              <w:t>12,</w:t>
            </w:r>
            <w:r w:rsidR="005D1E88">
              <w:rPr>
                <w:rFonts w:ascii="Times New Roman" w:hAnsi="Times New Roman"/>
              </w:rPr>
              <w:t>05</w:t>
            </w:r>
            <w:r w:rsidRPr="00802AD3" w:rsidR="00D64B01">
              <w:rPr>
                <w:rFonts w:ascii="Times New Roman" w:hAnsi="Times New Roman"/>
              </w:rPr>
              <w:t xml:space="preserve"> % z celkové hodnoty</w:t>
            </w:r>
          </w:p>
          <w:p w:rsidR="00CB1C24" w:rsidRPr="00802AD3" w:rsidP="00CB1C24">
            <w:pPr>
              <w:pStyle w:val="NoSpacing"/>
              <w:rPr>
                <w:rFonts w:ascii="Times New Roman" w:hAnsi="Times New Roman"/>
                <w:bCs/>
              </w:rPr>
            </w:pPr>
            <w:r w:rsidRPr="00802AD3">
              <w:rPr>
                <w:rFonts w:ascii="Times New Roman" w:hAnsi="Times New Roman"/>
                <w:b/>
                <w:bCs/>
              </w:rPr>
              <w:t>Státní pokladna Centrum sdílených služeb, s. p.</w:t>
            </w:r>
          </w:p>
          <w:p w:rsidR="00CB1C24" w:rsidRPr="00802AD3" w:rsidP="005D43D0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16 592</w:t>
            </w:r>
            <w:r w:rsidRPr="00802AD3" w:rsidR="00802AD3">
              <w:rPr>
                <w:rFonts w:ascii="Times New Roman" w:hAnsi="Times New Roman"/>
              </w:rPr>
              <w:t xml:space="preserve"> 000</w:t>
            </w:r>
            <w:r w:rsidRPr="00802AD3" w:rsidR="00D64B01">
              <w:rPr>
                <w:rFonts w:ascii="Times New Roman" w:hAnsi="Times New Roman"/>
              </w:rPr>
              <w:t xml:space="preserve">,- Kč bez DPH, tj. </w:t>
            </w:r>
            <w:r w:rsidRPr="00802AD3" w:rsidR="00802AD3">
              <w:rPr>
                <w:rFonts w:ascii="Times New Roman" w:hAnsi="Times New Roman"/>
              </w:rPr>
              <w:t>10,</w:t>
            </w:r>
            <w:r w:rsidR="005D1E88">
              <w:rPr>
                <w:rFonts w:ascii="Times New Roman" w:hAnsi="Times New Roman"/>
              </w:rPr>
              <w:t>68</w:t>
            </w:r>
            <w:r w:rsidRPr="00802AD3" w:rsidR="00D64B01">
              <w:rPr>
                <w:rFonts w:ascii="Times New Roman" w:hAnsi="Times New Roman"/>
              </w:rPr>
              <w:t xml:space="preserve"> % z celkové hodnoty</w:t>
            </w:r>
            <w:r w:rsidRPr="00802AD3" w:rsidR="00D64B01">
              <w:rPr>
                <w:rFonts w:ascii="Times New Roman" w:hAnsi="Times New Roman"/>
                <w:bCs/>
              </w:rPr>
              <w:t xml:space="preserve"> </w:t>
            </w:r>
          </w:p>
          <w:p w:rsidR="00802AD3" w:rsidRPr="00802AD3" w:rsidP="005D43D0">
            <w:pPr>
              <w:pStyle w:val="NoSpacing"/>
              <w:rPr>
                <w:rFonts w:ascii="Times New Roman" w:hAnsi="Times New Roman"/>
                <w:bCs/>
              </w:rPr>
            </w:pPr>
            <w:r w:rsidRPr="00802AD3">
              <w:rPr>
                <w:rFonts w:ascii="Times New Roman" w:hAnsi="Times New Roman"/>
                <w:b/>
                <w:bCs/>
              </w:rPr>
              <w:t>STÁTNÍ TISKÁRNA CENIN</w:t>
            </w:r>
            <w:r w:rsidRPr="00802AD3">
              <w:rPr>
                <w:rFonts w:ascii="Times New Roman" w:hAnsi="Times New Roman"/>
                <w:bCs/>
              </w:rPr>
              <w:t>, státní podnik</w:t>
            </w:r>
          </w:p>
          <w:p w:rsidR="00802AD3" w:rsidP="005D1E88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8 192 </w:t>
            </w:r>
            <w:r w:rsidRPr="00802AD3">
              <w:rPr>
                <w:rFonts w:ascii="Times New Roman" w:hAnsi="Times New Roman"/>
              </w:rPr>
              <w:t>000,- Kč bez DPH, tj. 5,5</w:t>
            </w:r>
            <w:r w:rsidR="005D1E88">
              <w:rPr>
                <w:rFonts w:ascii="Times New Roman" w:hAnsi="Times New Roman"/>
              </w:rPr>
              <w:t>0</w:t>
            </w:r>
            <w:r w:rsidRPr="00802AD3">
              <w:rPr>
                <w:rFonts w:ascii="Times New Roman" w:hAnsi="Times New Roman"/>
              </w:rPr>
              <w:t xml:space="preserve"> % z celkové hodnoty</w:t>
            </w:r>
          </w:p>
          <w:p w:rsidR="005D1E88" w:rsidP="005D1E88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 w:rsidRPr="005D1E88">
              <w:rPr>
                <w:rFonts w:ascii="Times New Roman" w:hAnsi="Times New Roman"/>
                <w:b/>
                <w:bCs/>
                <w:color w:val="000000"/>
              </w:rPr>
              <w:t>Úřad pro ochranu osobních údajů</w:t>
            </w:r>
          </w:p>
          <w:p w:rsidR="005D1E88" w:rsidRPr="009155EA" w:rsidP="009155EA">
            <w:pPr>
              <w:pStyle w:val="NoSpacing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  <w:t xml:space="preserve">994 </w:t>
            </w:r>
            <w:r w:rsidRPr="00802AD3">
              <w:rPr>
                <w:rFonts w:ascii="Times New Roman" w:hAnsi="Times New Roman"/>
              </w:rPr>
              <w:t xml:space="preserve">000,- Kč bez DPH, tj. </w:t>
            </w:r>
            <w:r>
              <w:rPr>
                <w:rFonts w:ascii="Times New Roman" w:hAnsi="Times New Roman"/>
              </w:rPr>
              <w:t>0,67</w:t>
            </w:r>
            <w:r w:rsidRPr="00802AD3">
              <w:rPr>
                <w:rFonts w:ascii="Times New Roman" w:hAnsi="Times New Roman"/>
              </w:rPr>
              <w:t xml:space="preserve"> % z celkové hodnoty</w:t>
            </w:r>
          </w:p>
        </w:tc>
      </w:tr>
      <w:tr w:rsidTr="005C3984">
        <w:tblPrEx>
          <w:tblW w:w="5000" w:type="pct"/>
          <w:tblLook w:val="04A0"/>
        </w:tblPrEx>
        <w:tc>
          <w:tcPr>
            <w:tcW w:w="1814" w:type="pct"/>
            <w:vAlign w:val="center"/>
          </w:tcPr>
          <w:p w:rsidR="00E6606E" w:rsidRPr="000E3629" w:rsidP="00200C7F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b/>
                <w:sz w:val="22"/>
                <w:szCs w:val="22"/>
                <w:lang w:eastAsia="en-US"/>
              </w:rPr>
            </w:pPr>
            <w:r w:rsidRPr="000E3629">
              <w:rPr>
                <w:b/>
                <w:sz w:val="22"/>
                <w:szCs w:val="22"/>
                <w:lang w:eastAsia="en-US"/>
              </w:rPr>
              <w:t xml:space="preserve">Termín, do kterého je třeba </w:t>
            </w:r>
            <w:r w:rsidRPr="000E3629" w:rsidR="00200C7F">
              <w:rPr>
                <w:b/>
                <w:sz w:val="22"/>
                <w:szCs w:val="22"/>
                <w:lang w:eastAsia="en-US"/>
              </w:rPr>
              <w:t>uzavřít smlouvu</w:t>
            </w:r>
            <w:r w:rsidR="00802AD3">
              <w:rPr>
                <w:b/>
                <w:sz w:val="22"/>
                <w:szCs w:val="22"/>
                <w:lang w:eastAsia="en-US"/>
              </w:rPr>
              <w:t xml:space="preserve"> (závěrkové listy)</w:t>
            </w:r>
            <w:r w:rsidRPr="000E3629" w:rsidR="00200C7F">
              <w:rPr>
                <w:b/>
                <w:sz w:val="22"/>
                <w:szCs w:val="22"/>
                <w:lang w:eastAsia="en-US"/>
              </w:rPr>
              <w:t xml:space="preserve"> na veřejnou zakázku</w:t>
            </w:r>
            <w:r w:rsidRPr="000E3629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86" w:type="pct"/>
            <w:vAlign w:val="center"/>
          </w:tcPr>
          <w:p w:rsidR="00E6606E" w:rsidRPr="00802AD3" w:rsidP="00802AD3">
            <w:pPr>
              <w:pStyle w:val="ListParagraph"/>
              <w:widowControl w:val="0"/>
              <w:autoSpaceDE w:val="0"/>
              <w:autoSpaceDN w:val="0"/>
              <w:adjustRightInd w:val="0"/>
              <w:spacing w:before="240" w:after="120" w:line="276" w:lineRule="auto"/>
              <w:ind w:left="33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 prosince</w:t>
            </w:r>
            <w:r w:rsidRPr="00802AD3" w:rsidR="00CB1C24">
              <w:rPr>
                <w:sz w:val="22"/>
                <w:szCs w:val="22"/>
                <w:lang w:eastAsia="en-US"/>
              </w:rPr>
              <w:t xml:space="preserve"> 2018</w:t>
            </w:r>
          </w:p>
        </w:tc>
      </w:tr>
      <w:tr w:rsidTr="005C3984">
        <w:tblPrEx>
          <w:tblW w:w="5000" w:type="pct"/>
          <w:tblLook w:val="04A0"/>
        </w:tblPrEx>
        <w:tc>
          <w:tcPr>
            <w:tcW w:w="1814" w:type="pct"/>
            <w:vAlign w:val="center"/>
          </w:tcPr>
          <w:p w:rsidR="00E6606E" w:rsidRPr="000E3629" w:rsidP="00200C7F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b/>
                <w:sz w:val="22"/>
                <w:szCs w:val="22"/>
                <w:lang w:eastAsia="en-US"/>
              </w:rPr>
            </w:pPr>
            <w:r w:rsidRPr="000E3629">
              <w:rPr>
                <w:b/>
                <w:sz w:val="22"/>
                <w:szCs w:val="22"/>
                <w:lang w:eastAsia="en-US"/>
              </w:rPr>
              <w:t>Způsob zadání veřejné zakázky – druh zadávacího řízení nebo zvláštního postupu</w:t>
            </w:r>
            <w:r w:rsidRPr="000E3629">
              <w:rPr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86" w:type="pct"/>
            <w:vAlign w:val="center"/>
          </w:tcPr>
          <w:p w:rsidR="00842485" w:rsidRPr="00802AD3" w:rsidP="00297E85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Jednací řízení bez uveřejnění v souladu s § 64 písm. c) zákona č. 134/2016 Sb., zákona o zadávání veřejných zakázek; dodávky kupované na komoditních burzách.</w:t>
            </w:r>
            <w:r w:rsidRPr="00802AD3">
              <w:rPr>
                <w:sz w:val="22"/>
                <w:szCs w:val="22"/>
              </w:rPr>
              <w:t xml:space="preserve"> </w:t>
            </w:r>
          </w:p>
        </w:tc>
      </w:tr>
      <w:tr w:rsidTr="005C3984">
        <w:tblPrEx>
          <w:tblW w:w="5000" w:type="pct"/>
          <w:tblLook w:val="04A0"/>
        </w:tblPrEx>
        <w:tc>
          <w:tcPr>
            <w:tcW w:w="1814" w:type="pct"/>
            <w:vAlign w:val="center"/>
          </w:tcPr>
          <w:p w:rsidR="00C72BC6" w:rsidRPr="005C3984" w:rsidP="00E6606E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rPr>
                <w:b/>
                <w:sz w:val="22"/>
                <w:szCs w:val="22"/>
                <w:highlight w:val="red"/>
                <w:lang w:eastAsia="en-US"/>
              </w:rPr>
            </w:pPr>
            <w:r w:rsidRPr="00C72BC6">
              <w:rPr>
                <w:b/>
                <w:sz w:val="22"/>
                <w:szCs w:val="22"/>
                <w:lang w:eastAsia="en-US"/>
              </w:rPr>
              <w:t xml:space="preserve">Případné další relevantní informace </w:t>
            </w:r>
          </w:p>
        </w:tc>
        <w:tc>
          <w:tcPr>
            <w:tcW w:w="3186" w:type="pct"/>
            <w:vAlign w:val="center"/>
          </w:tcPr>
          <w:p w:rsidR="00C72BC6" w:rsidRPr="00D86A48" w:rsidP="00D0138C">
            <w:pPr>
              <w:widowControl w:val="0"/>
              <w:autoSpaceDE w:val="0"/>
              <w:autoSpaceDN w:val="0"/>
              <w:adjustRightInd w:val="0"/>
              <w:spacing w:before="240" w:after="120" w:line="276" w:lineRule="auto"/>
              <w:jc w:val="both"/>
              <w:rPr>
                <w:color w:val="FF0000"/>
                <w:sz w:val="22"/>
                <w:szCs w:val="22"/>
                <w:highlight w:val="yellow"/>
              </w:rPr>
            </w:pPr>
            <w:r w:rsidRPr="00802AD3">
              <w:rPr>
                <w:sz w:val="22"/>
                <w:szCs w:val="22"/>
              </w:rPr>
              <w:t xml:space="preserve">Předpokládaná hodnota je stanovena na základě </w:t>
            </w:r>
            <w:r w:rsidR="008037A7">
              <w:rPr>
                <w:sz w:val="22"/>
                <w:szCs w:val="22"/>
              </w:rPr>
              <w:t xml:space="preserve">dvojnásobku </w:t>
            </w:r>
            <w:r w:rsidRPr="00802AD3">
              <w:rPr>
                <w:sz w:val="22"/>
                <w:szCs w:val="22"/>
              </w:rPr>
              <w:t xml:space="preserve">skutečné spotřeby energie za rok 2017 a kupních </w:t>
            </w:r>
            <w:r w:rsidR="00D0138C">
              <w:rPr>
                <w:sz w:val="22"/>
                <w:szCs w:val="22"/>
              </w:rPr>
              <w:t xml:space="preserve">„jednotarifových“ </w:t>
            </w:r>
            <w:r w:rsidRPr="00802AD3">
              <w:rPr>
                <w:sz w:val="22"/>
                <w:szCs w:val="22"/>
              </w:rPr>
              <w:t>cen pro rok 2018.</w:t>
            </w:r>
            <w:r w:rsidRPr="00802AD3" w:rsidR="00AE1A9D">
              <w:rPr>
                <w:sz w:val="22"/>
                <w:szCs w:val="22"/>
              </w:rPr>
              <w:t xml:space="preserve"> </w:t>
            </w:r>
          </w:p>
        </w:tc>
      </w:tr>
    </w:tbl>
    <w:p w:rsidR="00200C7F" w:rsidRPr="008037A7" w:rsidP="000E3629">
      <w:pPr>
        <w:widowControl w:val="0"/>
        <w:autoSpaceDE w:val="0"/>
        <w:autoSpaceDN w:val="0"/>
        <w:adjustRightInd w:val="0"/>
        <w:spacing w:before="720" w:after="840" w:line="276" w:lineRule="auto"/>
        <w:jc w:val="both"/>
        <w:rPr>
          <w:sz w:val="22"/>
          <w:szCs w:val="22"/>
          <w:lang w:eastAsia="en-US"/>
        </w:rPr>
      </w:pPr>
      <w:r w:rsidRPr="008037A7">
        <w:rPr>
          <w:sz w:val="22"/>
          <w:szCs w:val="22"/>
          <w:lang w:eastAsia="en-US"/>
        </w:rPr>
        <w:t>Dne</w:t>
      </w:r>
      <w:r w:rsidRPr="008037A7" w:rsidR="005F26E8">
        <w:rPr>
          <w:sz w:val="22"/>
          <w:szCs w:val="22"/>
          <w:lang w:eastAsia="en-US"/>
        </w:rPr>
        <w:t xml:space="preserve"> </w:t>
      </w:r>
      <w:r w:rsidRPr="008037A7" w:rsidR="008037A7">
        <w:rPr>
          <w:sz w:val="22"/>
          <w:szCs w:val="22"/>
        </w:rPr>
        <w:t>15. 8</w:t>
      </w:r>
      <w:r w:rsidRPr="008037A7" w:rsidR="006C2138">
        <w:rPr>
          <w:sz w:val="22"/>
          <w:szCs w:val="22"/>
        </w:rPr>
        <w:t>. 2018</w:t>
      </w:r>
    </w:p>
    <w:p w:rsidR="00CB1C24" w:rsidP="00CB1C24">
      <w:pPr>
        <w:widowControl w:val="0"/>
        <w:autoSpaceDE w:val="0"/>
        <w:autoSpaceDN w:val="0"/>
        <w:adjustRightInd w:val="0"/>
        <w:spacing w:before="240" w:after="120" w:line="276" w:lineRule="auto"/>
        <w:ind w:left="3545" w:firstLine="709"/>
        <w:rPr>
          <w:sz w:val="22"/>
          <w:szCs w:val="22"/>
          <w:lang w:eastAsia="en-US"/>
        </w:rPr>
      </w:pPr>
      <w:r w:rsidRPr="000E3629">
        <w:rPr>
          <w:sz w:val="22"/>
          <w:szCs w:val="22"/>
          <w:lang w:eastAsia="en-US"/>
        </w:rPr>
        <w:t>…………………………</w:t>
      </w:r>
      <w:r>
        <w:rPr>
          <w:sz w:val="22"/>
          <w:szCs w:val="22"/>
          <w:lang w:eastAsia="en-US"/>
        </w:rPr>
        <w:t>………………</w:t>
      </w:r>
    </w:p>
    <w:p w:rsidR="000E3629" w:rsidRPr="00CB1C24" w:rsidP="00CB1C24">
      <w:pPr>
        <w:widowControl w:val="0"/>
        <w:autoSpaceDE w:val="0"/>
        <w:autoSpaceDN w:val="0"/>
        <w:adjustRightInd w:val="0"/>
        <w:spacing w:before="240" w:line="276" w:lineRule="auto"/>
        <w:ind w:left="3545" w:firstLine="709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ab/>
      </w:r>
      <w:r>
        <w:rPr>
          <w:sz w:val="22"/>
          <w:szCs w:val="22"/>
          <w:lang w:eastAsia="en-US"/>
        </w:rPr>
        <w:tab/>
      </w:r>
      <w:r>
        <w:rPr>
          <w:b/>
          <w:sz w:val="22"/>
          <w:szCs w:val="22"/>
        </w:rPr>
        <w:t>Michal Kříž</w:t>
      </w:r>
    </w:p>
    <w:p w:rsidR="00200C7F" w:rsidRPr="00CB1C24" w:rsidP="00CB1C24">
      <w:pPr>
        <w:widowControl w:val="0"/>
        <w:autoSpaceDE w:val="0"/>
        <w:autoSpaceDN w:val="0"/>
        <w:adjustRightInd w:val="0"/>
        <w:spacing w:line="276" w:lineRule="auto"/>
        <w:ind w:left="3545" w:firstLine="283"/>
        <w:rPr>
          <w:sz w:val="22"/>
          <w:szCs w:val="22"/>
          <w:lang w:eastAsia="en-US"/>
        </w:rPr>
      </w:pPr>
      <w:r>
        <w:rPr>
          <w:b/>
          <w:sz w:val="22"/>
          <w:szCs w:val="22"/>
        </w:rPr>
        <w:tab/>
      </w:r>
      <w:r w:rsidRPr="00CB1C24" w:rsidR="000E3629">
        <w:rPr>
          <w:sz w:val="22"/>
          <w:szCs w:val="22"/>
        </w:rPr>
        <w:t xml:space="preserve">ředitel odboru </w:t>
      </w:r>
      <w:r w:rsidRPr="00CB1C24">
        <w:rPr>
          <w:sz w:val="22"/>
          <w:szCs w:val="22"/>
        </w:rPr>
        <w:t>13 – Hospodářské správa</w:t>
      </w:r>
    </w:p>
    <w:p w:rsidR="00AE1A9D" w:rsidP="00430B36">
      <w:pPr>
        <w:spacing w:before="480" w:line="276" w:lineRule="auto"/>
        <w:rPr>
          <w:sz w:val="22"/>
          <w:szCs w:val="22"/>
          <w:lang w:eastAsia="en-US"/>
        </w:rPr>
      </w:pPr>
    </w:p>
    <w:p w:rsidR="00430B36" w:rsidRPr="000E3629" w:rsidP="00430B36">
      <w:pPr>
        <w:spacing w:before="480" w:line="276" w:lineRule="auto"/>
        <w:rPr>
          <w:sz w:val="22"/>
          <w:szCs w:val="22"/>
        </w:rPr>
      </w:pPr>
      <w:r w:rsidRPr="000E3629">
        <w:rPr>
          <w:sz w:val="22"/>
          <w:szCs w:val="22"/>
          <w:lang w:eastAsia="en-US"/>
        </w:rPr>
        <w:t xml:space="preserve">Případná poznámka vyplývající z procesu schvalování Záměru </w:t>
      </w:r>
      <w:r w:rsidRPr="00C72BC6" w:rsidR="00C72BC6">
        <w:rPr>
          <w:sz w:val="22"/>
          <w:szCs w:val="22"/>
          <w:lang w:eastAsia="en-US"/>
        </w:rPr>
        <w:t>centralizované veřejné zakázky</w:t>
      </w:r>
      <w:r w:rsidRPr="000E3629">
        <w:rPr>
          <w:sz w:val="22"/>
          <w:szCs w:val="22"/>
          <w:lang w:eastAsia="en-US"/>
        </w:rPr>
        <w:t>:</w:t>
      </w:r>
    </w:p>
    <w:p w:rsidR="008F72CA" w:rsidRPr="000E3629">
      <w:pPr>
        <w:rPr>
          <w:sz w:val="22"/>
          <w:szCs w:val="22"/>
        </w:rPr>
      </w:pPr>
    </w:p>
    <w:sectPr w:rsidSect="005D43D0">
      <w:headerReference w:type="even" r:id="rId8"/>
      <w:footerReference w:type="even" r:id="rId9"/>
      <w:footerReference w:type="default" r:id="rId10"/>
      <w:pgSz w:w="11906" w:h="16838" w:code="9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C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7C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CC2">
    <w:pPr>
      <w:pStyle w:val="Footer"/>
      <w:tabs>
        <w:tab w:val="clear" w:pos="453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7C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67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B9374D4"/>
    <w:multiLevelType w:val="hybridMultilevel"/>
    <w:tmpl w:val="E5D00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46CA3"/>
    <w:multiLevelType w:val="hybridMultilevel"/>
    <w:tmpl w:val="B472E9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B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sid w:val="00430B36"/>
    <w:rPr>
      <w:rFonts w:cs="Times New Roman"/>
      <w:vertAlign w:val="superscript"/>
    </w:rPr>
  </w:style>
  <w:style w:type="paragraph" w:styleId="FootnoteText">
    <w:name w:val="footnote text"/>
    <w:basedOn w:val="Normal"/>
    <w:link w:val="TextpoznpodarouChar"/>
    <w:uiPriority w:val="99"/>
    <w:semiHidden/>
    <w:rsid w:val="00430B36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430B3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ZpatChar"/>
    <w:uiPriority w:val="99"/>
    <w:rsid w:val="00430B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430B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er">
    <w:name w:val="header"/>
    <w:basedOn w:val="Normal"/>
    <w:link w:val="ZhlavChar"/>
    <w:uiPriority w:val="99"/>
    <w:rsid w:val="00430B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sid w:val="00430B3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30B36"/>
    <w:rPr>
      <w:rFonts w:cs="Times New Roman"/>
    </w:rPr>
  </w:style>
  <w:style w:type="table" w:styleId="TableGrid">
    <w:name w:val="Table Grid"/>
    <w:basedOn w:val="TableNormal"/>
    <w:uiPriority w:val="59"/>
    <w:rsid w:val="00E6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tail">
    <w:name w:val="detail"/>
    <w:basedOn w:val="DefaultParagraphFont"/>
    <w:rsid w:val="00A441C9"/>
  </w:style>
  <w:style w:type="paragraph" w:styleId="NoSpacing">
    <w:name w:val="No Spacing"/>
    <w:link w:val="BezmezerChar"/>
    <w:uiPriority w:val="99"/>
    <w:qFormat/>
    <w:rsid w:val="000F203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mezerChar">
    <w:name w:val="Bez mezer Char"/>
    <w:link w:val="NoSpacing"/>
    <w:uiPriority w:val="99"/>
    <w:locked/>
    <w:rsid w:val="000F2034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B1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7F6911759377A489158637EE57A7A06" ma:contentTypeVersion="9" ma:contentTypeDescription="Vytvořit nový dokument" ma:contentTypeScope="" ma:versionID="22dcb395c5bd9ad3a5a6295c34e4f7ad">
  <xsd:schema xmlns:xsd="http://www.w3.org/2001/XMLSchema" xmlns:p="http://schemas.microsoft.com/office/2006/metadata/properties" xmlns:ns2="57c3d9b8-bc72-4856-b35c-920442c0b9a4" xmlns:ns3="http://schemas.microsoft.com/sharepoint/v3/fields" targetNamespace="http://schemas.microsoft.com/office/2006/metadata/properties" ma:root="true" ma:fieldsID="cf99c080062c4bb3b487e0af1ab196dc" ns2:_="" ns3:_="">
    <xsd:import namespace="57c3d9b8-bc72-4856-b35c-920442c0b9a4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pozn_x00e1_mka" minOccurs="0"/>
                <xsd:element ref="ns3:_DCDateCreate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7c3d9b8-bc72-4856-b35c-920442c0b9a4" elementFormDefault="qualified">
    <xsd:import namespace="http://schemas.microsoft.com/office/2006/documentManagement/types"/>
    <xsd:element name="pozn_x00e1_mka" ma:index="8" nillable="true" ma:displayName="Poznámka" ma:default="" ma:internalName="pozn_x00e1_mka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DCDateCreated" ma:index="11" nillable="true" ma:displayName="Datum vytvoření" ma:default="[today]" ma:description="Datum, k němuž byl tento prostředek vytvořen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0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 ma:index="9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ozn_x00e1_mka xmlns="57c3d9b8-bc72-4856-b35c-920442c0b9a4" xsi:nil="true"/>
    <_DCDateCreated xmlns="http://schemas.microsoft.com/sharepoint/v3/fields">2017-09-14T11:31:00+00:00</_DCDateCreate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52F5-1AAA-4192-87BD-F1AEA1CA73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CFA0BE-6741-49E9-A349-90F4C6799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c3d9b8-bc72-4856-b35c-920442c0b9a4"/>
    <ds:schemaRef ds:uri="http://schemas.microsoft.com/sharepoint/v3/field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8A541A86-6CA8-42E0-B0EC-FD27B01B68D2}">
  <ds:schemaRefs>
    <ds:schemaRef ds:uri="http://purl.org/dc/dcmitype/"/>
    <ds:schemaRef ds:uri="57c3d9b8-bc72-4856-b35c-920442c0b9a4"/>
    <ds:schemaRef ds:uri="http://schemas.microsoft.com/sharepoint/v3/field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AFF5E41-BEEF-474E-8023-8188ADA7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369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č.3 ke Směrnici č.5/2017 ministra financí</vt:lpstr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2018-09-04T10:59:00Z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0x01010067F6911759377A489158637EE57A7A06</vt:lpwstr>
  </property>
</Properties>
</file>