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</w:t>
            </w:r>
            <w:r w:rsidRPr="005D749B">
              <w:rPr>
                <w:rFonts w:ascii="Arial" w:hAnsi="Arial" w:cs="Arial"/>
                <w:b/>
                <w:szCs w:val="20"/>
              </w:rPr>
              <w:t xml:space="preserve"> FM </w:t>
            </w:r>
            <w:r w:rsidRPr="005D749B" w:rsidR="005D749B">
              <w:rPr>
                <w:rFonts w:ascii="Arial" w:hAnsi="Arial" w:cs="Arial"/>
                <w:b/>
                <w:szCs w:val="20"/>
              </w:rPr>
              <w:t>2000</w:t>
            </w:r>
            <w:r w:rsidRPr="005D749B" w:rsidR="00D30536">
              <w:rPr>
                <w:rFonts w:ascii="Arial" w:hAnsi="Arial" w:cs="Arial"/>
                <w:b/>
                <w:szCs w:val="20"/>
              </w:rPr>
              <w:t>,</w:t>
            </w:r>
            <w:r w:rsidRPr="005D749B">
              <w:rPr>
                <w:rFonts w:ascii="Arial" w:hAnsi="Arial" w:cs="Arial"/>
                <w:b/>
                <w:szCs w:val="20"/>
              </w:rPr>
              <w:t xml:space="preserve"> </w:t>
            </w:r>
            <w:r w:rsidRPr="005D749B" w:rsidR="005D749B">
              <w:rPr>
                <w:rFonts w:ascii="Arial" w:hAnsi="Arial" w:cs="Arial"/>
                <w:b/>
                <w:szCs w:val="20"/>
              </w:rPr>
              <w:t>vedoucí oddělení Souhrnné rozpočtové vztahy</w:t>
            </w:r>
            <w:r w:rsidRPr="005D749B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5D749B" w:rsidR="005D749B">
              <w:rPr>
                <w:rFonts w:ascii="Arial" w:hAnsi="Arial" w:cs="Arial"/>
                <w:b/>
                <w:szCs w:val="20"/>
              </w:rPr>
              <w:t>Státní rozpočet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5D749B" w:rsidR="005D749B">
              <w:rPr>
                <w:rFonts w:ascii="Arial" w:hAnsi="Arial" w:cs="Arial"/>
                <w:b/>
                <w:szCs w:val="20"/>
              </w:rPr>
              <w:t>FM 2000, vedoucí oddělení Souhrnné rozpočtové vztahy, v odboru Státní rozpočet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5D749B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</w:t>
      </w:r>
      <w:r w:rsidRPr="005D749B">
        <w:rPr>
          <w:rFonts w:ascii="Times New Roman" w:hAnsi="Times New Roman" w:cs="Times New Roman"/>
        </w:rPr>
        <w:t>jazyka</w:t>
      </w:r>
      <w:r w:rsidRPr="005D749B" w:rsidR="00AE3AD9">
        <w:rPr>
          <w:rFonts w:ascii="Times New Roman" w:hAnsi="Times New Roman" w:cs="Times New Roman"/>
        </w:rPr>
        <w:t xml:space="preserve"> anglického, nebo francouzského, nebo německého odpovídající alespoň 2. úrovni a disponuji certifikátem prokazující tuto znalost</w:t>
      </w:r>
      <w:r w:rsidRPr="005D749B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5D749B">
        <w:rPr>
          <w:rFonts w:ascii="Times New Roman" w:hAnsi="Times New Roman" w:cs="Times New Roman"/>
        </w:rPr>
        <w:t>praxe</w:t>
      </w:r>
      <w:r w:rsidRPr="005D749B" w:rsidR="00234D85">
        <w:rPr>
          <w:rFonts w:ascii="Times New Roman" w:hAnsi="Times New Roman" w:cs="Times New Roman"/>
        </w:rPr>
        <w:t xml:space="preserve"> – v uplynulých 15 letech jste vykonával/a nejméně po dobu 1 roku činnosti podle § 5 zákona o státní službě, nebo činnosti obdobné (VO) </w:t>
      </w:r>
    </w:p>
    <w:p w:rsidR="005D749B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="005D749B">
              <w:rPr>
                <w:rFonts w:ascii="Arial" w:hAnsi="Arial" w:cs="Arial"/>
                <w:bCs/>
                <w:sz w:val="20"/>
                <w:szCs w:val="20"/>
              </w:rPr>
              <w:t>oddělení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06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06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06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06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06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06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06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606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9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0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5D749B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49B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5D749B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5D749B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RPr="005D749B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49B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5D749B" w:rsidR="0023458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5D749B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</w:t>
            </w:r>
            <w:r w:rsidRPr="005D749B" w:rsidR="00423DBE">
              <w:rPr>
                <w:rFonts w:ascii="Arial" w:hAnsi="Arial" w:cs="Arial"/>
                <w:bCs/>
                <w:sz w:val="20"/>
                <w:szCs w:val="20"/>
              </w:rPr>
              <w:t>pro</w:t>
            </w:r>
            <w:r w:rsidRPr="005D749B">
              <w:rPr>
                <w:rFonts w:ascii="Arial" w:hAnsi="Arial" w:cs="Arial"/>
                <w:bCs/>
                <w:sz w:val="20"/>
                <w:szCs w:val="20"/>
              </w:rPr>
              <w:t>kazující způsobilost seznamovat se s utajovanými informacemi ve stupni Vyhrazen</w:t>
            </w:r>
            <w:r w:rsidRPr="005D749B" w:rsidR="005D749B"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 w:rsidRPr="005D749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423DBE">
        <w:tblPrEx>
          <w:tblW w:w="9097" w:type="dxa"/>
          <w:tblLook w:val="04A0"/>
        </w:tblPrEx>
        <w:trPr>
          <w:trHeight w:val="1709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4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1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3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4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5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4</Pages>
  <Words>780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