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F80581" w:rsidRPr="00F80581" w:rsidP="00F80581">
            <w:pPr>
              <w:jc w:val="both"/>
              <w:rPr>
                <w:rFonts w:ascii="Arial" w:hAnsi="Arial" w:cs="Arial"/>
                <w:b/>
                <w:color w:val="FF000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 w:rsid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 w:rsid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21438D" w:rsidR="00211961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21438D">
              <w:rPr>
                <w:rFonts w:ascii="Arial" w:hAnsi="Arial" w:cs="Arial"/>
                <w:b/>
                <w:szCs w:val="20"/>
              </w:rPr>
              <w:t>2655</w:t>
            </w:r>
            <w:r w:rsidRPr="0021438D" w:rsidR="00D30536">
              <w:rPr>
                <w:rFonts w:ascii="Arial" w:hAnsi="Arial" w:cs="Arial"/>
                <w:b/>
                <w:szCs w:val="20"/>
              </w:rPr>
              <w:t>,</w:t>
            </w:r>
            <w:r w:rsidRPr="0021438D" w:rsidR="00211961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438D">
              <w:rPr>
                <w:rFonts w:ascii="Arial" w:hAnsi="Arial" w:cs="Arial"/>
                <w:b/>
                <w:szCs w:val="20"/>
              </w:rPr>
              <w:t xml:space="preserve">expert/expertka v oblasti mezinárodních finančních institucí se zaměřením </w:t>
            </w:r>
            <w:r w:rsidRPr="0021438D">
              <w:rPr>
                <w:rFonts w:ascii="Arial" w:hAnsi="Arial" w:cs="Arial"/>
                <w:b/>
                <w:szCs w:val="20"/>
              </w:rPr>
              <w:br/>
              <w:t xml:space="preserve">na Evropskou banku pro obnovu a rozvoj </w:t>
            </w:r>
            <w:r w:rsidRPr="0021438D" w:rsidR="00211961">
              <w:rPr>
                <w:rFonts w:ascii="Arial" w:hAnsi="Arial" w:cs="Arial"/>
                <w:b/>
                <w:szCs w:val="20"/>
              </w:rPr>
              <w:t xml:space="preserve">v odd. </w:t>
            </w:r>
            <w:r w:rsidRPr="0021438D">
              <w:rPr>
                <w:rFonts w:ascii="Arial" w:hAnsi="Arial" w:cs="Arial"/>
                <w:b/>
                <w:szCs w:val="20"/>
              </w:rPr>
              <w:t xml:space="preserve">Mezinárodní finanční instituce </w:t>
            </w:r>
            <w:r w:rsidRPr="0021438D">
              <w:rPr>
                <w:rFonts w:ascii="Arial" w:hAnsi="Arial" w:cs="Arial"/>
                <w:b/>
                <w:szCs w:val="20"/>
              </w:rPr>
              <w:br/>
            </w:r>
            <w:r w:rsidRPr="0021438D">
              <w:rPr>
                <w:rFonts w:ascii="Arial" w:hAnsi="Arial" w:cs="Arial"/>
                <w:b/>
                <w:szCs w:val="20"/>
              </w:rPr>
              <w:t>a rozvojová spolupráce</w:t>
            </w:r>
            <w:r w:rsidRPr="0021438D" w:rsidR="00211961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21438D">
              <w:rPr>
                <w:rFonts w:ascii="Arial" w:hAnsi="Arial" w:cs="Arial"/>
                <w:b/>
                <w:szCs w:val="20"/>
              </w:rPr>
              <w:t>Mezinárodní vztahy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F80581" w:rsidP="00F80581">
            <w:pPr>
              <w:jc w:val="both"/>
              <w:rPr>
                <w:rFonts w:ascii="Arial" w:hAnsi="Arial" w:cs="Arial"/>
                <w:b/>
                <w:color w:val="FF000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438D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21438D" w:rsidR="00F80581">
              <w:rPr>
                <w:rFonts w:ascii="Arial" w:hAnsi="Arial" w:cs="Arial"/>
                <w:b/>
                <w:szCs w:val="20"/>
              </w:rPr>
              <w:t>FM 2655, expert/expertka v</w:t>
            </w:r>
            <w:r w:rsidRPr="0021438D" w:rsidR="00F80581">
              <w:rPr>
                <w:rFonts w:ascii="Arial" w:hAnsi="Arial" w:cs="Arial"/>
                <w:b/>
                <w:szCs w:val="20"/>
              </w:rPr>
              <w:t> </w:t>
            </w:r>
            <w:r w:rsidRPr="0021438D" w:rsidR="00F80581">
              <w:rPr>
                <w:rFonts w:ascii="Arial" w:hAnsi="Arial" w:cs="Arial"/>
                <w:b/>
                <w:szCs w:val="20"/>
              </w:rPr>
              <w:t>oblasti</w:t>
            </w:r>
            <w:r w:rsidRPr="0021438D" w:rsidR="00F80581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438D" w:rsidR="00F80581">
              <w:rPr>
                <w:rFonts w:ascii="Arial" w:hAnsi="Arial" w:cs="Arial"/>
                <w:b/>
                <w:szCs w:val="20"/>
              </w:rPr>
              <w:t xml:space="preserve">mezinárodních finančních institucí se zaměřením na Evropskou banku pro obnovu a rozvoj v odd. Mezinárodní finanční instituce a rozvojová spolupráce, </w:t>
            </w:r>
            <w:r w:rsidRPr="0021438D" w:rsidR="00F80581">
              <w:rPr>
                <w:rFonts w:ascii="Arial" w:hAnsi="Arial" w:cs="Arial"/>
                <w:b/>
                <w:szCs w:val="20"/>
              </w:rPr>
              <w:br/>
            </w:r>
            <w:r w:rsidRPr="0021438D" w:rsidR="00F80581">
              <w:rPr>
                <w:rFonts w:ascii="Arial" w:hAnsi="Arial" w:cs="Arial"/>
                <w:b/>
                <w:szCs w:val="20"/>
              </w:rPr>
              <w:t>v odboru Mezinárodní vztahy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1A21A9">
        <w:tblPrEx>
          <w:tblW w:w="0" w:type="auto"/>
          <w:tblLook w:val="04A0"/>
        </w:tblPrEx>
        <w:trPr>
          <w:trHeight w:val="843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07" w:type="dxa"/>
        <w:tblLook w:val="04A0"/>
      </w:tblPr>
      <w:tblGrid>
        <w:gridCol w:w="3699"/>
        <w:gridCol w:w="5408"/>
      </w:tblGrid>
      <w:tr w:rsidTr="001A21A9">
        <w:tblPrEx>
          <w:tblW w:w="9107" w:type="dxa"/>
          <w:tblLook w:val="04A0"/>
        </w:tblPrEx>
        <w:trPr>
          <w:trHeight w:val="451"/>
        </w:trPr>
        <w:tc>
          <w:tcPr>
            <w:tcW w:w="3699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408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1A21A9">
        <w:tblPrEx>
          <w:tblW w:w="9107" w:type="dxa"/>
          <w:tblLook w:val="04A0"/>
        </w:tblPrEx>
        <w:trPr>
          <w:trHeight w:val="451"/>
        </w:trPr>
        <w:tc>
          <w:tcPr>
            <w:tcW w:w="3699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408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1A21A9">
        <w:tblPrEx>
          <w:tblW w:w="9107" w:type="dxa"/>
          <w:tblLook w:val="04A0"/>
        </w:tblPrEx>
        <w:trPr>
          <w:trHeight w:val="451"/>
        </w:trPr>
        <w:tc>
          <w:tcPr>
            <w:tcW w:w="3699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408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1A21A9">
        <w:tblPrEx>
          <w:tblW w:w="9107" w:type="dxa"/>
          <w:tblLook w:val="04A0"/>
        </w:tblPrEx>
        <w:trPr>
          <w:trHeight w:val="451"/>
        </w:trPr>
        <w:tc>
          <w:tcPr>
            <w:tcW w:w="3699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408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1A21A9">
        <w:tblPrEx>
          <w:tblW w:w="9107" w:type="dxa"/>
          <w:tblLook w:val="04A0"/>
        </w:tblPrEx>
        <w:trPr>
          <w:trHeight w:val="451"/>
        </w:trPr>
        <w:tc>
          <w:tcPr>
            <w:tcW w:w="3699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408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1A21A9">
        <w:tblPrEx>
          <w:tblW w:w="9107" w:type="dxa"/>
          <w:tblLook w:val="04A0"/>
        </w:tblPrEx>
        <w:trPr>
          <w:trHeight w:val="451"/>
        </w:trPr>
        <w:tc>
          <w:tcPr>
            <w:tcW w:w="3699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408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7C04F8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D60F3" w:rsidRPr="00D226F2" w:rsidP="007C04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536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 w:rsidR="00D30536">
        <w:rPr>
          <w:rFonts w:ascii="Times New Roman" w:hAnsi="Times New Roman" w:cs="Times New Roman"/>
        </w:rPr>
        <w:t xml:space="preserve"> </w:t>
      </w:r>
      <w:r w:rsidRPr="007C04F8" w:rsidR="00D30536">
        <w:rPr>
          <w:rFonts w:ascii="Times New Roman" w:hAnsi="Times New Roman" w:cs="Times New Roman"/>
        </w:rPr>
        <w:t>úrovně znalosti cizího jazyka</w:t>
      </w:r>
      <w:r w:rsidRPr="007C04F8" w:rsidR="00AE3AD9">
        <w:rPr>
          <w:rFonts w:ascii="Times New Roman" w:hAnsi="Times New Roman" w:cs="Times New Roman"/>
        </w:rPr>
        <w:t xml:space="preserve"> anglického odpovídající alespoň 2. úrovni a disponuji certifikátem prokazující tuto znalost</w:t>
      </w:r>
      <w:r w:rsidRPr="007C04F8" w:rsidR="00D30536">
        <w:rPr>
          <w:rFonts w:ascii="Times New Roman" w:hAnsi="Times New Roman" w:cs="Times New Roman"/>
        </w:rPr>
        <w:t>.</w:t>
      </w: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21A9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21A9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0F3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0F3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21A9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1A21A9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21A9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1A21A9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1A21A9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21A9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1A21A9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1A21A9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dokazující způsobilost seznamovat se s utajovanými informacemi ve stupni Vyhrazené;</w:t>
            </w:r>
          </w:p>
          <w:p w:rsidR="001A21A9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87</TotalTime>
  <Pages>4</Pages>
  <Words>707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2023-10-16T09:07:00Z</dcterms:created>
</cp:coreProperties>
</file>