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074BED">
        <w:t xml:space="preserve"> </w:t>
      </w:r>
      <w:r w:rsidR="00776F25">
        <w:t>20</w:t>
      </w:r>
      <w:r>
        <w:t>: N</w:t>
      </w:r>
      <w:r w:rsidRPr="00A5701D">
        <w:t>ařízení daňové exekuce - exekučn</w:t>
      </w:r>
      <w:r w:rsidR="000245ED">
        <w:t>í příkaz na srážky ze mzdy či z </w:t>
      </w:r>
      <w:r w:rsidRPr="00A5701D">
        <w:t>jiných příjmů (</w:t>
      </w:r>
      <w:r w:rsidR="00A517F9">
        <w:t xml:space="preserve">od </w:t>
      </w:r>
      <w:r w:rsidR="00A517F9">
        <w:t>1.7.2025</w:t>
      </w:r>
      <w:r w:rsidR="00A517F9">
        <w:t xml:space="preserve">; </w:t>
      </w:r>
      <w:r w:rsidRPr="00A5701D">
        <w:t>exekuční titul = vykonatelný platební výměr)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 (dále jen „správc</w:t>
      </w:r>
      <w:r w:rsidR="00B33521">
        <w:rPr>
          <w:rStyle w:val="A1"/>
          <w:rFonts w:ascii="Arial" w:hAnsi="Arial" w:cs="Arial"/>
        </w:rPr>
        <w:t>e poplatk</w:t>
      </w:r>
      <w:r w:rsidR="00E35FFB">
        <w:rPr>
          <w:rStyle w:val="A1"/>
          <w:rFonts w:ascii="Arial" w:hAnsi="Arial" w:cs="Arial"/>
        </w:rPr>
        <w:t>u</w:t>
      </w:r>
      <w:r w:rsidR="00B33521">
        <w:rPr>
          <w:rStyle w:val="A1"/>
          <w:rFonts w:ascii="Arial" w:hAnsi="Arial" w:cs="Arial"/>
        </w:rPr>
        <w:t>“) podle § 178 odst. 1 a </w:t>
      </w:r>
      <w:r w:rsidRPr="00A5701D">
        <w:rPr>
          <w:rStyle w:val="A1"/>
          <w:rFonts w:ascii="Arial" w:hAnsi="Arial" w:cs="Arial"/>
        </w:rPr>
        <w:t>odst. 5 písm. a) a § 187 odst. 1 zákona č. 280/2009 Sb.</w:t>
      </w:r>
      <w:r w:rsidR="00F03FAA">
        <w:rPr>
          <w:rStyle w:val="A1"/>
          <w:rFonts w:ascii="Arial" w:hAnsi="Arial" w:cs="Arial"/>
        </w:rPr>
        <w:t>,</w:t>
      </w:r>
      <w:bookmarkStart w:id="2" w:name="_GoBack"/>
      <w:bookmarkEnd w:id="2"/>
      <w:r w:rsidRPr="00A5701D">
        <w:rPr>
          <w:rStyle w:val="A1"/>
          <w:rFonts w:ascii="Arial" w:hAnsi="Arial" w:cs="Arial"/>
        </w:rPr>
        <w:t xml:space="preserve"> daňový řád, ve znění pozdějších předpisů (dále jen "daňový řád"), s přiměřeným použitím zákona č. 99/1963 Sb., občanský soudní řád, ve znění pozdějších předpisů (dále jen "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ř."),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daňovou exekuci srážkami ze mzdy nebo z jiných příjmů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k vymožení nedoplatku ………………………. Kč z titulu vykonatelného platebního výměru č. j. …………………………</w:t>
      </w:r>
      <w:r w:rsidRPr="00A5701D">
        <w:rPr>
          <w:rStyle w:val="A1"/>
          <w:rFonts w:ascii="Arial" w:hAnsi="Arial" w:cs="Arial"/>
        </w:rPr>
        <w:t>….., ze</w:t>
      </w:r>
      <w:r w:rsidRPr="00A5701D">
        <w:rPr>
          <w:rStyle w:val="A1"/>
          <w:rFonts w:ascii="Arial" w:hAnsi="Arial" w:cs="Arial"/>
        </w:rPr>
        <w:t xml:space="preserve"> dne…………………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</w:t>
      </w:r>
      <w:r w:rsidR="00B33521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(slovy: ……………………</w:t>
      </w:r>
      <w:r w:rsidRPr="00A5701D">
        <w:rPr>
          <w:rStyle w:val="A1"/>
          <w:rFonts w:ascii="Arial" w:hAnsi="Arial" w:cs="Arial"/>
        </w:rPr>
        <w:t>….. korun</w:t>
      </w:r>
      <w:r w:rsidRPr="00A5701D">
        <w:rPr>
          <w:rStyle w:val="A1"/>
          <w:rFonts w:ascii="Arial" w:hAnsi="Arial" w:cs="Arial"/>
        </w:rPr>
        <w:t xml:space="preserve"> českých …………hal).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</w:t>
      </w:r>
      <w:r w:rsidR="00B33521">
        <w:rPr>
          <w:rStyle w:val="A1"/>
          <w:rFonts w:ascii="Arial" w:hAnsi="Arial" w:cs="Arial"/>
          <w:i/>
          <w:color w:val="0070C0"/>
        </w:rPr>
        <w:t xml:space="preserve">jednotlivých nedoplatků podle </w:t>
      </w:r>
      <w:r w:rsidRPr="00A5701D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se přikazuje,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 nevyplácel sražené částky dlužníkovi, a to až do výše nedoplatku, pro který je daňová exekuce nařízena, tj. včetně exekučních nákladů </w:t>
      </w:r>
      <w:r w:rsidR="00A42EDF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>dle § 183 odst. 1 daňového řádu. Rozsah srážek je podle § 177 odst</w:t>
      </w:r>
      <w:r w:rsidR="00A42EDF">
        <w:rPr>
          <w:rStyle w:val="A1"/>
          <w:rFonts w:ascii="Arial" w:hAnsi="Arial" w:cs="Arial"/>
        </w:rPr>
        <w:t xml:space="preserve">. 1 daňového řádu stanoven </w:t>
      </w:r>
      <w:r w:rsidR="002C376F">
        <w:rPr>
          <w:rStyle w:val="A1"/>
          <w:rFonts w:ascii="Arial" w:hAnsi="Arial" w:cs="Arial"/>
        </w:rPr>
        <w:t>§ </w:t>
      </w:r>
      <w:r w:rsidRPr="00A5701D">
        <w:rPr>
          <w:rStyle w:val="A1"/>
          <w:rFonts w:ascii="Arial" w:hAnsi="Arial" w:cs="Arial"/>
        </w:rPr>
        <w:t xml:space="preserve">277a násl. 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Podle</w:t>
      </w:r>
      <w:r w:rsidRPr="00A5701D" w:rsidR="001835D9">
        <w:rPr>
          <w:rStyle w:val="A1"/>
          <w:rFonts w:ascii="Arial" w:hAnsi="Arial" w:cs="Arial"/>
        </w:rPr>
        <w:t xml:space="preserve"> § 187 odst. 2 a § 177 odst. 1 daňového řádu, § 283 a § 291 </w:t>
      </w:r>
      <w:r w:rsidRPr="00A5701D" w:rsidR="001835D9">
        <w:rPr>
          <w:rStyle w:val="A1"/>
          <w:rFonts w:ascii="Arial" w:hAnsi="Arial" w:cs="Arial"/>
        </w:rPr>
        <w:t>o.s.</w:t>
      </w:r>
      <w:r w:rsidRPr="00A5701D" w:rsidR="001835D9">
        <w:rPr>
          <w:rStyle w:val="A1"/>
          <w:rFonts w:ascii="Arial" w:hAnsi="Arial" w:cs="Arial"/>
        </w:rPr>
        <w:t>ř. je poddlužník povinen částky sražené ze mzdy nebo</w:t>
      </w:r>
      <w:r>
        <w:rPr>
          <w:rStyle w:val="A1"/>
          <w:rFonts w:ascii="Arial" w:hAnsi="Arial" w:cs="Arial"/>
        </w:rPr>
        <w:t xml:space="preserve"> z jiných příjmů dlužníka (</w:t>
      </w:r>
      <w:r w:rsidRPr="00A5701D" w:rsidR="001835D9">
        <w:rPr>
          <w:rStyle w:val="A1"/>
          <w:rFonts w:ascii="Arial" w:hAnsi="Arial" w:cs="Arial"/>
        </w:rPr>
        <w:t xml:space="preserve">§ 299 o.s.ř.) vyplácet </w:t>
      </w:r>
      <w:r w:rsidR="00E35FFB">
        <w:rPr>
          <w:rStyle w:val="A1"/>
          <w:rFonts w:ascii="Arial" w:hAnsi="Arial" w:cs="Arial"/>
        </w:rPr>
        <w:t>správci</w:t>
      </w:r>
      <w:r w:rsidRPr="00A5701D" w:rsidR="001835D9">
        <w:rPr>
          <w:rStyle w:val="A1"/>
          <w:rFonts w:ascii="Arial" w:hAnsi="Arial" w:cs="Arial"/>
        </w:rPr>
        <w:t xml:space="preserve"> poplatku na jeho účet č.</w:t>
      </w:r>
      <w:r w:rsidR="00A119F8">
        <w:rPr>
          <w:rStyle w:val="A1"/>
          <w:rFonts w:ascii="Arial" w:hAnsi="Arial" w:cs="Arial"/>
        </w:rPr>
        <w:t> </w:t>
      </w:r>
      <w:r w:rsidRPr="00A5701D" w:rsidR="001835D9">
        <w:rPr>
          <w:rStyle w:val="A1"/>
          <w:rFonts w:ascii="Arial" w:hAnsi="Arial" w:cs="Arial"/>
        </w:rPr>
        <w:t>…………………………., vedený u …………………………………</w:t>
      </w:r>
      <w:r>
        <w:rPr>
          <w:rStyle w:val="A1"/>
          <w:rFonts w:ascii="Arial" w:hAnsi="Arial" w:cs="Arial"/>
        </w:rPr>
        <w:t xml:space="preserve">, </w:t>
      </w:r>
      <w:r w:rsidRPr="00A5701D" w:rsidR="001835D9">
        <w:rPr>
          <w:rStyle w:val="A1"/>
          <w:rFonts w:ascii="Arial" w:hAnsi="Arial" w:cs="Arial"/>
        </w:rPr>
        <w:t>variabilní symbol………………………….. 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</w:t>
      </w:r>
      <w:r w:rsidR="00DB0138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 299 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ř., která odpovídá výši srážek (§ 177 odst. 1 daňového</w:t>
      </w:r>
      <w:r w:rsidR="00DB0138">
        <w:rPr>
          <w:rStyle w:val="A1"/>
          <w:rFonts w:ascii="Arial" w:hAnsi="Arial" w:cs="Arial"/>
        </w:rPr>
        <w:t xml:space="preserve"> řádu, § 282 odst. 3a </w:t>
      </w:r>
      <w:r w:rsidRPr="00A5701D">
        <w:rPr>
          <w:rStyle w:val="A1"/>
          <w:rFonts w:ascii="Arial" w:hAnsi="Arial" w:cs="Arial"/>
        </w:rPr>
        <w:t>§ 299 o.s.ř.).</w:t>
      </w:r>
    </w:p>
    <w:p w:rsidR="003F2F04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dlužníku další náklady v podobě úhrady exekučních nákladů za nařízení daňové exekuce.</w:t>
      </w:r>
    </w:p>
    <w:p w:rsidR="003F2F04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 o u č e n í :</w:t>
      </w:r>
      <w:r w:rsidRPr="00A5701D">
        <w:rPr>
          <w:rFonts w:ascii="Arial" w:hAnsi="Arial" w:cs="Arial"/>
          <w:sz w:val="20"/>
          <w:szCs w:val="20"/>
        </w:rPr>
        <w:t xml:space="preserve"> </w:t>
      </w:r>
    </w:p>
    <w:p w:rsidR="00616186" w:rsidRPr="00CE5CB0" w:rsidP="00616186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ani námitku (</w:t>
      </w:r>
      <w:r w:rsidRPr="00CE5CB0">
        <w:rPr>
          <w:rFonts w:ascii="Arial" w:hAnsi="Arial" w:cs="Arial"/>
          <w:sz w:val="20"/>
          <w:szCs w:val="20"/>
        </w:rPr>
        <w:t>§ 178 odst. 4 daňového řádu).</w:t>
      </w:r>
    </w:p>
    <w:p w:rsidR="00616186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mlčenlivosti lze uložit pokutu podle § 246 daňového řádu až do výše 500 000 Kč.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správce poplatku nárok na její splnění z prostředků tohoto poddlužníka; tento nárok správce poplatku 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:rsidR="00584CDB" w:rsidP="002514EA">
      <w:pPr>
        <w:jc w:val="both"/>
        <w:rPr>
          <w:rFonts w:ascii="Arial" w:hAnsi="Arial" w:cs="Arial"/>
          <w:sz w:val="20"/>
          <w:szCs w:val="20"/>
        </w:rPr>
      </w:pPr>
    </w:p>
    <w:p w:rsidR="00584CDB" w:rsidRPr="00A5701D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 odst. 2, § 279 odst. 1 a § 291 odst. 3 </w:t>
      </w:r>
      <w:r>
        <w:rPr>
          <w:rFonts w:ascii="Arial" w:hAnsi="Arial" w:cs="Arial"/>
          <w:sz w:val="20"/>
          <w:szCs w:val="20"/>
        </w:rPr>
        <w:t>o.s.</w:t>
      </w:r>
      <w:r>
        <w:rPr>
          <w:rFonts w:ascii="Arial" w:hAnsi="Arial" w:cs="Arial"/>
          <w:sz w:val="20"/>
          <w:szCs w:val="20"/>
        </w:rPr>
        <w:t>ř.)</w:t>
      </w:r>
      <w:r w:rsidRPr="00584CDB">
        <w:rPr>
          <w:rFonts w:ascii="Arial" w:hAnsi="Arial" w:cs="Arial"/>
          <w:sz w:val="20"/>
          <w:szCs w:val="20"/>
        </w:rPr>
        <w:t>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Dlužník je povinen oznámit správci poplatku vznik nároku</w:t>
      </w:r>
      <w:r>
        <w:rPr>
          <w:rFonts w:ascii="Arial" w:hAnsi="Arial" w:cs="Arial"/>
          <w:sz w:val="20"/>
          <w:szCs w:val="20"/>
        </w:rPr>
        <w:t xml:space="preserve"> na mzdu </w:t>
      </w:r>
      <w:r w:rsidRPr="00A5701D">
        <w:rPr>
          <w:rFonts w:ascii="Arial" w:hAnsi="Arial" w:cs="Arial"/>
          <w:sz w:val="20"/>
          <w:szCs w:val="20"/>
        </w:rPr>
        <w:t>u</w:t>
      </w:r>
      <w:r w:rsidR="001B6625">
        <w:rPr>
          <w:rFonts w:ascii="Arial" w:hAnsi="Arial" w:cs="Arial"/>
          <w:sz w:val="20"/>
          <w:szCs w:val="20"/>
        </w:rPr>
        <w:t> </w:t>
      </w:r>
      <w:r w:rsidRPr="00A5701D">
        <w:rPr>
          <w:rFonts w:ascii="Arial" w:hAnsi="Arial" w:cs="Arial"/>
          <w:sz w:val="20"/>
          <w:szCs w:val="20"/>
        </w:rPr>
        <w:t xml:space="preserve">jiného </w:t>
      </w:r>
      <w:r w:rsidR="00AB7979">
        <w:rPr>
          <w:rFonts w:ascii="Arial" w:hAnsi="Arial" w:cs="Arial"/>
          <w:sz w:val="20"/>
          <w:szCs w:val="20"/>
        </w:rPr>
        <w:t>p</w:t>
      </w:r>
      <w:r w:rsidR="002967FD">
        <w:rPr>
          <w:rFonts w:ascii="Arial" w:hAnsi="Arial" w:cs="Arial"/>
          <w:sz w:val="20"/>
          <w:szCs w:val="20"/>
        </w:rPr>
        <w:t>oddlužníka</w:t>
      </w:r>
      <w:r w:rsidR="00A517F9">
        <w:rPr>
          <w:rFonts w:ascii="Arial" w:hAnsi="Arial" w:cs="Arial"/>
          <w:sz w:val="20"/>
          <w:szCs w:val="20"/>
        </w:rPr>
        <w:t xml:space="preserve"> (plátce mzdy)</w:t>
      </w:r>
      <w:r w:rsidRPr="00A5701D">
        <w:rPr>
          <w:rFonts w:ascii="Arial" w:hAnsi="Arial" w:cs="Arial"/>
          <w:sz w:val="20"/>
          <w:szCs w:val="20"/>
        </w:rPr>
        <w:t xml:space="preserve"> i zánik nároku</w:t>
      </w:r>
      <w:r>
        <w:rPr>
          <w:rFonts w:ascii="Arial" w:hAnsi="Arial" w:cs="Arial"/>
          <w:sz w:val="20"/>
          <w:szCs w:val="20"/>
        </w:rPr>
        <w:t xml:space="preserve"> na mzdu u </w:t>
      </w:r>
      <w:r w:rsidRPr="00A5701D">
        <w:rPr>
          <w:rFonts w:ascii="Arial" w:hAnsi="Arial" w:cs="Arial"/>
          <w:sz w:val="20"/>
          <w:szCs w:val="20"/>
        </w:rPr>
        <w:t xml:space="preserve">dosavadního </w:t>
      </w:r>
      <w:r w:rsidR="00AB7979">
        <w:rPr>
          <w:rFonts w:ascii="Arial" w:hAnsi="Arial" w:cs="Arial"/>
          <w:sz w:val="20"/>
          <w:szCs w:val="20"/>
        </w:rPr>
        <w:t>p</w:t>
      </w:r>
      <w:r w:rsidR="002967FD">
        <w:rPr>
          <w:rFonts w:ascii="Arial" w:hAnsi="Arial" w:cs="Arial"/>
          <w:sz w:val="20"/>
          <w:szCs w:val="20"/>
        </w:rPr>
        <w:t>oddlužníka</w:t>
      </w:r>
      <w:r w:rsidR="00AB7979">
        <w:rPr>
          <w:rFonts w:ascii="Arial" w:hAnsi="Arial" w:cs="Arial"/>
          <w:sz w:val="20"/>
          <w:szCs w:val="20"/>
        </w:rPr>
        <w:t xml:space="preserve"> </w:t>
      </w:r>
      <w:r w:rsidR="00A517F9">
        <w:rPr>
          <w:rFonts w:ascii="Arial" w:hAnsi="Arial" w:cs="Arial"/>
          <w:sz w:val="20"/>
          <w:szCs w:val="20"/>
        </w:rPr>
        <w:t xml:space="preserve">(plátce </w:t>
      </w:r>
      <w:r w:rsidR="00AB7979">
        <w:rPr>
          <w:rFonts w:ascii="Arial" w:hAnsi="Arial" w:cs="Arial"/>
          <w:sz w:val="20"/>
          <w:szCs w:val="20"/>
        </w:rPr>
        <w:t>mzdy</w:t>
      </w:r>
      <w:r w:rsidR="00A517F9">
        <w:rPr>
          <w:rFonts w:ascii="Arial" w:hAnsi="Arial" w:cs="Arial"/>
          <w:sz w:val="20"/>
          <w:szCs w:val="20"/>
        </w:rPr>
        <w:t>)</w:t>
      </w:r>
      <w:r w:rsidRPr="00A5701D">
        <w:rPr>
          <w:rFonts w:ascii="Arial" w:hAnsi="Arial" w:cs="Arial"/>
          <w:sz w:val="20"/>
          <w:szCs w:val="20"/>
        </w:rPr>
        <w:t xml:space="preserve"> do 8 dnů ode dne, kdy nastaly tyto skutečnosti. Poddlužník je povinen do 8 dnů oznámit správci poplatku, že: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a) u něho nastoupil dlužník nově do práce,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b) u něho přestal dlužník pracovat,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Za nesplnění těchto povinností může správce poplatku uložit dlužníkovi nebo poddlužníkovi pořád</w:t>
      </w:r>
      <w:r>
        <w:rPr>
          <w:rFonts w:ascii="Arial" w:hAnsi="Arial" w:cs="Arial"/>
          <w:sz w:val="20"/>
          <w:szCs w:val="20"/>
        </w:rPr>
        <w:t>kovou pokutu do 50 000 Kč (</w:t>
      </w:r>
      <w:r w:rsidRPr="00A5701D">
        <w:rPr>
          <w:rFonts w:ascii="Arial" w:hAnsi="Arial" w:cs="Arial"/>
          <w:sz w:val="20"/>
          <w:szCs w:val="20"/>
        </w:rPr>
        <w:t>§ 189 a § 1</w:t>
      </w:r>
      <w:r>
        <w:rPr>
          <w:rFonts w:ascii="Arial" w:hAnsi="Arial" w:cs="Arial"/>
          <w:sz w:val="20"/>
          <w:szCs w:val="20"/>
        </w:rPr>
        <w:t>77 odst. 1 daňového řádu</w:t>
      </w:r>
      <w:r w:rsidRPr="00A5701D">
        <w:rPr>
          <w:rFonts w:ascii="Arial" w:hAnsi="Arial" w:cs="Arial"/>
          <w:sz w:val="20"/>
          <w:szCs w:val="20"/>
        </w:rPr>
        <w:t>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9B31AB" w:rsidP="002514EA">
      <w:pPr>
        <w:jc w:val="both"/>
        <w:rPr>
          <w:rFonts w:ascii="Arial" w:hAnsi="Arial"/>
        </w:rPr>
      </w:pPr>
    </w:p>
    <w:p w:rsidR="002514EA" w:rsidRPr="003C3C59" w:rsidP="00B60CC4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:rsidR="00742FBB" w:rsidP="00B60CC4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161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161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2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dcterms:created xsi:type="dcterms:W3CDTF">2020-12-04T13:17:00Z</dcterms:created>
</cp:coreProperties>
</file>